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309BB465" w14:textId="2F9CC683" w:rsidR="0064377A" w:rsidRDefault="00C8191D" w:rsidP="003C0F6C">
      <w:pPr>
        <w:spacing w:after="0" w:line="240" w:lineRule="auto"/>
        <w:jc w:val="center"/>
      </w:pPr>
      <w:r>
        <w:t>Ju</w:t>
      </w:r>
      <w:r w:rsidR="00775B93">
        <w:t>ly 20</w:t>
      </w:r>
      <w:r w:rsidR="00BC248A">
        <w:t>, 2023</w:t>
      </w:r>
    </w:p>
    <w:p w14:paraId="234BE8CE" w14:textId="59397E3D" w:rsidR="00775B93" w:rsidRDefault="00775B93" w:rsidP="003C0F6C">
      <w:pPr>
        <w:spacing w:after="0" w:line="240" w:lineRule="auto"/>
        <w:jc w:val="center"/>
      </w:pPr>
      <w:r>
        <w:t xml:space="preserve">10:30 a.m. 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1-414-909-7588  Pin: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Joseph Radtka,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LaKissha Thornton, Board Specialist</w:t>
      </w:r>
    </w:p>
    <w:p w14:paraId="49F09628" w14:textId="74BCAD65" w:rsidR="0079448E" w:rsidRDefault="00775B93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June 15</w:t>
      </w:r>
      <w:r w:rsidR="00482129">
        <w:t>, 2023</w:t>
      </w:r>
      <w:r w:rsidR="0079448E">
        <w:t>, Open Session Meeting Minutes Approval</w:t>
      </w:r>
      <w:r w:rsidR="0079448E">
        <w:tab/>
        <w:t>Joseph Radtka, Chairperson</w:t>
      </w:r>
    </w:p>
    <w:p w14:paraId="2DBD6090" w14:textId="7D01287D" w:rsidR="0079448E" w:rsidRDefault="0079448E" w:rsidP="00C8191D">
      <w:pPr>
        <w:pStyle w:val="ListParagraph"/>
        <w:spacing w:after="0" w:line="240" w:lineRule="auto"/>
        <w:ind w:left="36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1CE95FF6" w14:textId="3B047D5D" w:rsidR="0064377A" w:rsidRDefault="0064377A" w:rsidP="003C0F6C">
      <w:pPr>
        <w:spacing w:after="0" w:line="240" w:lineRule="auto"/>
        <w:jc w:val="both"/>
      </w:pPr>
    </w:p>
    <w:p w14:paraId="442B8D7E" w14:textId="2E4EB7AE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409826E0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09056721" w14:textId="588A05E2" w:rsidR="0063267F" w:rsidRDefault="00775B93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Review of statutes and regulations regarding Backflow Instructor Certification</w:t>
      </w:r>
    </w:p>
    <w:p w14:paraId="10090FBA" w14:textId="4D998BE7" w:rsidR="00775B93" w:rsidRDefault="00775B93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Formation of a Code Review Committee</w:t>
      </w:r>
    </w:p>
    <w:p w14:paraId="08D438E6" w14:textId="37B7D259" w:rsidR="00775B93" w:rsidRDefault="00775B93" w:rsidP="003C0F6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Proposed regulation regarding non-refundable fees</w:t>
      </w:r>
    </w:p>
    <w:p w14:paraId="17D58862" w14:textId="26DA9CB7" w:rsidR="0079448E" w:rsidRDefault="00C8191D" w:rsidP="00C8191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if necessary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3EF42ED7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</w:t>
      </w:r>
      <w:r w:rsidR="0079448E">
        <w:t xml:space="preserve"> BUSINESS</w:t>
      </w:r>
    </w:p>
    <w:p w14:paraId="19ADAE78" w14:textId="6BC2D21F" w:rsidR="00194196" w:rsidRDefault="00482129" w:rsidP="00C8191D">
      <w:pPr>
        <w:spacing w:after="0" w:line="240" w:lineRule="auto"/>
        <w:jc w:val="both"/>
      </w:pPr>
      <w:r>
        <w:t xml:space="preserve"> </w:t>
      </w:r>
    </w:p>
    <w:p w14:paraId="7B67DDDD" w14:textId="682675EC" w:rsidR="0079448E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</w:t>
      </w:r>
      <w:r w:rsidR="000066A1">
        <w:t xml:space="preserve">oard will discuss any </w:t>
      </w:r>
      <w:r w:rsidR="00C8191D">
        <w:t>New</w:t>
      </w:r>
      <w:r w:rsidR="000066A1">
        <w:t xml:space="preserve">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4E10FB58" w:rsidR="0079448E" w:rsidRDefault="00C8191D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3D5DCC25" w14:textId="4D9E7B1E" w:rsidR="0064377A" w:rsidRDefault="00AF7132" w:rsidP="00482129">
      <w:pPr>
        <w:spacing w:after="0" w:line="240" w:lineRule="auto"/>
        <w:jc w:val="both"/>
      </w:pPr>
      <w:r>
        <w:t xml:space="preserve"> </w:t>
      </w:r>
    </w:p>
    <w:p w14:paraId="3E4B3F78" w14:textId="48443DE6" w:rsidR="0079448E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Director’s report</w:t>
      </w:r>
      <w:r>
        <w:tab/>
      </w:r>
      <w:r>
        <w:tab/>
      </w:r>
      <w:r>
        <w:tab/>
      </w:r>
      <w:r>
        <w:tab/>
        <w:t>John Bull, Executive Director</w:t>
      </w:r>
    </w:p>
    <w:p w14:paraId="2533EC3E" w14:textId="7727A062" w:rsidR="00C8191D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Counsel’s report</w:t>
      </w:r>
      <w:r>
        <w:tab/>
      </w:r>
      <w:r>
        <w:tab/>
      </w:r>
      <w:r>
        <w:tab/>
      </w:r>
      <w:r>
        <w:tab/>
      </w:r>
      <w:r>
        <w:tab/>
        <w:t>Sloane Kinstler, AAG</w:t>
      </w:r>
    </w:p>
    <w:p w14:paraId="3BE48C73" w14:textId="249D65D5" w:rsidR="00C8191D" w:rsidRDefault="00C8191D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lastRenderedPageBreak/>
        <w:t>Chairman’s report</w:t>
      </w:r>
      <w:r>
        <w:tab/>
      </w:r>
      <w:r>
        <w:tab/>
      </w:r>
      <w:r>
        <w:tab/>
      </w:r>
      <w:r>
        <w:tab/>
      </w:r>
      <w:r>
        <w:tab/>
        <w:t>Joseph Radtka, Chairperson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6C5D63CA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</w:t>
      </w:r>
      <w:r w:rsidR="00C8191D">
        <w:t>I</w:t>
      </w:r>
      <w:r>
        <w:t>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29E4595E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3C0F6C">
        <w:t xml:space="preserve">e held on Thursday, </w:t>
      </w:r>
      <w:r w:rsidR="00775B93">
        <w:t>August</w:t>
      </w:r>
      <w:r w:rsidR="003C0F6C">
        <w:t xml:space="preserve"> </w:t>
      </w:r>
      <w:r w:rsidR="00775B93">
        <w:t>17</w:t>
      </w:r>
      <w:r w:rsidR="00BC248A">
        <w:t>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2246" w14:textId="77777777" w:rsidR="008E72A9" w:rsidRDefault="008E72A9" w:rsidP="00907226">
      <w:pPr>
        <w:spacing w:after="0" w:line="240" w:lineRule="auto"/>
      </w:pPr>
      <w:r>
        <w:separator/>
      </w:r>
    </w:p>
  </w:endnote>
  <w:endnote w:type="continuationSeparator" w:id="0">
    <w:p w14:paraId="3D83B708" w14:textId="77777777" w:rsidR="008E72A9" w:rsidRDefault="008E72A9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A464" w14:textId="77777777" w:rsidR="008E72A9" w:rsidRDefault="008E72A9" w:rsidP="00907226">
      <w:pPr>
        <w:spacing w:after="0" w:line="240" w:lineRule="auto"/>
      </w:pPr>
      <w:r>
        <w:separator/>
      </w:r>
    </w:p>
  </w:footnote>
  <w:footnote w:type="continuationSeparator" w:id="0">
    <w:p w14:paraId="1D02C52F" w14:textId="77777777" w:rsidR="008E72A9" w:rsidRDefault="008E72A9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7947">
    <w:abstractNumId w:val="0"/>
  </w:num>
  <w:num w:numId="2" w16cid:durableId="27256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066A1"/>
    <w:rsid w:val="000135A1"/>
    <w:rsid w:val="000522FF"/>
    <w:rsid w:val="00101997"/>
    <w:rsid w:val="00194196"/>
    <w:rsid w:val="001B6CE5"/>
    <w:rsid w:val="00344403"/>
    <w:rsid w:val="003977B5"/>
    <w:rsid w:val="003C0F6C"/>
    <w:rsid w:val="00405E57"/>
    <w:rsid w:val="0046060C"/>
    <w:rsid w:val="00482129"/>
    <w:rsid w:val="005240FC"/>
    <w:rsid w:val="00537A77"/>
    <w:rsid w:val="005C33C5"/>
    <w:rsid w:val="00611EC1"/>
    <w:rsid w:val="0063267F"/>
    <w:rsid w:val="0064377A"/>
    <w:rsid w:val="006C7E7C"/>
    <w:rsid w:val="006D1A1B"/>
    <w:rsid w:val="00753348"/>
    <w:rsid w:val="00762C66"/>
    <w:rsid w:val="00770321"/>
    <w:rsid w:val="00775B93"/>
    <w:rsid w:val="0079448E"/>
    <w:rsid w:val="007B58D7"/>
    <w:rsid w:val="007C67D0"/>
    <w:rsid w:val="007E372E"/>
    <w:rsid w:val="008E2EE0"/>
    <w:rsid w:val="008E72A9"/>
    <w:rsid w:val="008F14C0"/>
    <w:rsid w:val="00907226"/>
    <w:rsid w:val="00961DAE"/>
    <w:rsid w:val="00974ADE"/>
    <w:rsid w:val="00977941"/>
    <w:rsid w:val="00983DB3"/>
    <w:rsid w:val="009A58FC"/>
    <w:rsid w:val="009F488C"/>
    <w:rsid w:val="00A25C6B"/>
    <w:rsid w:val="00A73208"/>
    <w:rsid w:val="00A80E93"/>
    <w:rsid w:val="00A91A75"/>
    <w:rsid w:val="00AD1D7D"/>
    <w:rsid w:val="00AF4222"/>
    <w:rsid w:val="00AF7132"/>
    <w:rsid w:val="00BC248A"/>
    <w:rsid w:val="00BE2B61"/>
    <w:rsid w:val="00C02B87"/>
    <w:rsid w:val="00C8191D"/>
    <w:rsid w:val="00D6466B"/>
    <w:rsid w:val="00D926EE"/>
    <w:rsid w:val="00DB0AFC"/>
    <w:rsid w:val="00DC4A5D"/>
    <w:rsid w:val="00E14155"/>
    <w:rsid w:val="00E55DAA"/>
    <w:rsid w:val="00E94327"/>
    <w:rsid w:val="00EC2071"/>
    <w:rsid w:val="00F52ECA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dcterms:created xsi:type="dcterms:W3CDTF">2023-07-18T16:05:00Z</dcterms:created>
  <dcterms:modified xsi:type="dcterms:W3CDTF">2023-07-18T16:09:00Z</dcterms:modified>
</cp:coreProperties>
</file>