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135BD" w14:textId="77777777" w:rsidR="007E58BB" w:rsidRDefault="007E58BB" w:rsidP="004B24A8">
      <w:pPr>
        <w:spacing w:line="40" w:lineRule="exact"/>
        <w:sectPr w:rsidR="007E58BB" w:rsidSect="00593A4D">
          <w:headerReference w:type="default" r:id="rId7"/>
          <w:footerReference w:type="default" r:id="rId8"/>
          <w:pgSz w:w="12240" w:h="15840" w:code="1"/>
          <w:pgMar w:top="720" w:right="1152" w:bottom="720" w:left="1152" w:header="714" w:footer="720" w:gutter="0"/>
          <w:cols w:space="720"/>
          <w:docGrid w:linePitch="360"/>
        </w:sectPr>
      </w:pPr>
    </w:p>
    <w:p w14:paraId="0D18130F" w14:textId="77777777" w:rsidR="00C92689" w:rsidRPr="00AF046A" w:rsidRDefault="00C92689" w:rsidP="00C92689">
      <w:pPr>
        <w:keepNext/>
        <w:jc w:val="center"/>
        <w:outlineLvl w:val="0"/>
        <w:rPr>
          <w:rFonts w:ascii="Century Gothic" w:hAnsi="Century Gothic" w:cs="Arial"/>
          <w:b/>
        </w:rPr>
      </w:pPr>
      <w:r w:rsidRPr="00AF046A">
        <w:rPr>
          <w:rFonts w:ascii="Century Gothic" w:hAnsi="Century Gothic" w:cs="Arial"/>
          <w:b/>
        </w:rPr>
        <w:t>INSTRUCTIONS FOR</w:t>
      </w:r>
    </w:p>
    <w:p w14:paraId="6F9FDA5F" w14:textId="77777777" w:rsidR="00C92689" w:rsidRPr="00AF046A" w:rsidRDefault="00C92689" w:rsidP="00C92689">
      <w:pPr>
        <w:jc w:val="center"/>
        <w:rPr>
          <w:rFonts w:ascii="Century Gothic" w:hAnsi="Century Gothic" w:cs="Arial"/>
          <w:b/>
        </w:rPr>
      </w:pPr>
      <w:r w:rsidRPr="00AF046A">
        <w:rPr>
          <w:rFonts w:ascii="Century Gothic" w:hAnsi="Century Gothic" w:cs="Arial"/>
          <w:b/>
        </w:rPr>
        <w:t>RESPONSIBLE PARTIES</w:t>
      </w:r>
    </w:p>
    <w:p w14:paraId="628969FE" w14:textId="77777777" w:rsidR="00C92689" w:rsidRPr="00AF046A" w:rsidRDefault="00C92689" w:rsidP="00C92689">
      <w:pPr>
        <w:jc w:val="center"/>
        <w:rPr>
          <w:rFonts w:ascii="Century Gothic" w:hAnsi="Century Gothic" w:cs="Arial"/>
          <w:b/>
        </w:rPr>
      </w:pPr>
      <w:r w:rsidRPr="00AF046A">
        <w:rPr>
          <w:rFonts w:ascii="Century Gothic" w:hAnsi="Century Gothic" w:cs="Arial"/>
          <w:b/>
        </w:rPr>
        <w:t>OF</w:t>
      </w:r>
    </w:p>
    <w:p w14:paraId="4CB41C4D" w14:textId="77777777" w:rsidR="00C92689" w:rsidRPr="00AF046A" w:rsidRDefault="00C92689" w:rsidP="00C92689">
      <w:pPr>
        <w:jc w:val="center"/>
        <w:rPr>
          <w:rFonts w:ascii="Century Gothic" w:hAnsi="Century Gothic" w:cs="Arial"/>
          <w:b/>
        </w:rPr>
      </w:pPr>
      <w:r w:rsidRPr="00AF046A">
        <w:rPr>
          <w:rFonts w:ascii="Century Gothic" w:hAnsi="Century Gothic" w:cs="Arial"/>
          <w:b/>
        </w:rPr>
        <w:t>CEMETERIES/BURIAL GOODS BUSINESSES</w:t>
      </w:r>
    </w:p>
    <w:p w14:paraId="34AE8672" w14:textId="77777777" w:rsidR="00C92689" w:rsidRPr="00AF046A" w:rsidRDefault="00C92689" w:rsidP="00C92689">
      <w:pPr>
        <w:jc w:val="center"/>
        <w:rPr>
          <w:rFonts w:ascii="Century Gothic" w:hAnsi="Century Gothic" w:cs="Arial"/>
          <w:b/>
        </w:rPr>
      </w:pPr>
    </w:p>
    <w:p w14:paraId="2668A067" w14:textId="77777777" w:rsidR="00C92689" w:rsidRPr="00AF046A" w:rsidRDefault="00C92689" w:rsidP="00C92689">
      <w:pPr>
        <w:jc w:val="center"/>
        <w:rPr>
          <w:rFonts w:ascii="Century Gothic" w:hAnsi="Century Gothic" w:cs="Arial"/>
          <w:b/>
        </w:rPr>
      </w:pPr>
      <w:bookmarkStart w:id="0" w:name="_GoBack"/>
      <w:bookmarkEnd w:id="0"/>
      <w:r w:rsidRPr="00AF046A">
        <w:rPr>
          <w:rFonts w:ascii="Century Gothic" w:hAnsi="Century Gothic" w:cs="Arial"/>
          <w:b/>
        </w:rPr>
        <w:t xml:space="preserve">“CHECK LIST” FOR </w:t>
      </w:r>
      <w:r w:rsidRPr="00AF046A">
        <w:rPr>
          <w:rFonts w:ascii="Century Gothic" w:hAnsi="Century Gothic" w:cs="Arial"/>
          <w:b/>
          <w:u w:val="single"/>
        </w:rPr>
        <w:t>PERMIT APPLICATIONS</w:t>
      </w:r>
    </w:p>
    <w:p w14:paraId="16DE52DB" w14:textId="77777777" w:rsidR="00C92689" w:rsidRPr="00AF046A" w:rsidRDefault="00C92689" w:rsidP="00C92689">
      <w:pPr>
        <w:keepNext/>
        <w:jc w:val="center"/>
        <w:outlineLvl w:val="0"/>
        <w:rPr>
          <w:rFonts w:ascii="Century Gothic" w:hAnsi="Century Gothic" w:cs="Arial"/>
          <w:b/>
        </w:rPr>
      </w:pPr>
      <w:r w:rsidRPr="00AF046A">
        <w:rPr>
          <w:rFonts w:ascii="Century Gothic" w:hAnsi="Century Gothic" w:cs="Arial"/>
          <w:b/>
        </w:rPr>
        <w:t>RENEWALS AND INITIAL PERMITS</w:t>
      </w:r>
    </w:p>
    <w:p w14:paraId="6A1D6151" w14:textId="77777777" w:rsidR="00C92689" w:rsidRPr="00AF046A" w:rsidRDefault="00C92689" w:rsidP="00C92689">
      <w:pPr>
        <w:rPr>
          <w:rFonts w:ascii="Century Gothic" w:hAnsi="Century Gothic"/>
          <w:sz w:val="20"/>
          <w:szCs w:val="20"/>
        </w:rPr>
      </w:pPr>
    </w:p>
    <w:p w14:paraId="042B3E64" w14:textId="77777777" w:rsidR="00C92689" w:rsidRPr="00AF046A" w:rsidRDefault="00C92689" w:rsidP="00C92689">
      <w:pPr>
        <w:numPr>
          <w:ilvl w:val="0"/>
          <w:numId w:val="6"/>
        </w:numPr>
        <w:jc w:val="both"/>
        <w:rPr>
          <w:rFonts w:ascii="Century Gothic" w:hAnsi="Century Gothic" w:cs="Arial"/>
          <w:sz w:val="22"/>
          <w:szCs w:val="22"/>
        </w:rPr>
      </w:pPr>
      <w:r w:rsidRPr="00AF046A">
        <w:rPr>
          <w:rFonts w:ascii="Century Gothic" w:hAnsi="Century Gothic" w:cs="Arial"/>
          <w:sz w:val="22"/>
          <w:szCs w:val="22"/>
          <w:u w:val="single"/>
        </w:rPr>
        <w:t>The Office has enclosed for all current permit holders and new applicants a Permit Application Form</w:t>
      </w:r>
      <w:r w:rsidRPr="00AF046A">
        <w:rPr>
          <w:rFonts w:ascii="Century Gothic" w:hAnsi="Century Gothic" w:cs="Arial"/>
          <w:sz w:val="22"/>
          <w:szCs w:val="22"/>
        </w:rPr>
        <w:t xml:space="preserve"> and, for the appropriate cemeteries, </w:t>
      </w:r>
      <w:r w:rsidRPr="00AF046A">
        <w:rPr>
          <w:rFonts w:ascii="Century Gothic" w:hAnsi="Century Gothic" w:cs="Arial"/>
          <w:sz w:val="22"/>
          <w:szCs w:val="22"/>
          <w:u w:val="single"/>
        </w:rPr>
        <w:t>a Financial Stability Form</w:t>
      </w:r>
      <w:r w:rsidRPr="00AF046A">
        <w:rPr>
          <w:rFonts w:ascii="Century Gothic" w:hAnsi="Century Gothic" w:cs="Arial"/>
          <w:sz w:val="22"/>
          <w:szCs w:val="22"/>
        </w:rPr>
        <w:t xml:space="preserve"> and “</w:t>
      </w:r>
      <w:r w:rsidRPr="00AF046A">
        <w:rPr>
          <w:rFonts w:ascii="Century Gothic" w:hAnsi="Century Gothic" w:cs="Arial"/>
          <w:sz w:val="22"/>
          <w:szCs w:val="22"/>
          <w:u w:val="single"/>
        </w:rPr>
        <w:t>Instructions for CPA’s”</w:t>
      </w:r>
      <w:r w:rsidRPr="00AF046A">
        <w:rPr>
          <w:rFonts w:ascii="Century Gothic" w:hAnsi="Century Gothic" w:cs="Arial"/>
          <w:sz w:val="22"/>
          <w:szCs w:val="22"/>
        </w:rPr>
        <w:t>.</w:t>
      </w:r>
    </w:p>
    <w:p w14:paraId="0A052D44" w14:textId="77777777" w:rsidR="00C92689" w:rsidRPr="00AF046A" w:rsidRDefault="00C92689" w:rsidP="00C92689">
      <w:pPr>
        <w:rPr>
          <w:rFonts w:ascii="Century Gothic" w:hAnsi="Century Gothic" w:cs="Arial"/>
          <w:sz w:val="22"/>
          <w:szCs w:val="22"/>
          <w:u w:val="single"/>
        </w:rPr>
      </w:pPr>
    </w:p>
    <w:p w14:paraId="03A64041" w14:textId="77777777" w:rsidR="00C92689" w:rsidRPr="00AF046A" w:rsidRDefault="00C92689" w:rsidP="00C92689">
      <w:pPr>
        <w:numPr>
          <w:ilvl w:val="0"/>
          <w:numId w:val="6"/>
        </w:numPr>
        <w:rPr>
          <w:rFonts w:ascii="Century Gothic" w:hAnsi="Century Gothic" w:cs="Arial"/>
          <w:sz w:val="22"/>
          <w:szCs w:val="22"/>
        </w:rPr>
      </w:pPr>
      <w:r w:rsidRPr="00AF046A">
        <w:rPr>
          <w:rFonts w:ascii="Century Gothic" w:hAnsi="Century Gothic" w:cs="Arial"/>
          <w:sz w:val="22"/>
          <w:szCs w:val="22"/>
          <w:u w:val="single"/>
        </w:rPr>
        <w:t>All Permit Applicants</w:t>
      </w:r>
      <w:r w:rsidRPr="00AF046A">
        <w:rPr>
          <w:rFonts w:ascii="Century Gothic" w:hAnsi="Century Gothic" w:cs="Arial"/>
          <w:sz w:val="22"/>
          <w:szCs w:val="22"/>
        </w:rPr>
        <w:t xml:space="preserve">--cemeteries and burial goods businesses--must submit a Certificate of Good Standing (Item #8). </w:t>
      </w:r>
      <w:r w:rsidRPr="00AF046A">
        <w:rPr>
          <w:rFonts w:ascii="Century Gothic" w:hAnsi="Century Gothic" w:cs="Arial"/>
          <w:sz w:val="22"/>
          <w:szCs w:val="22"/>
          <w:u w:val="single"/>
        </w:rPr>
        <w:t>All for-profit cemeteries and non-profit cemeteries which sell burial goods</w:t>
      </w:r>
      <w:r w:rsidRPr="00AF046A">
        <w:rPr>
          <w:rFonts w:ascii="Century Gothic" w:hAnsi="Century Gothic" w:cs="Arial"/>
          <w:sz w:val="22"/>
          <w:szCs w:val="22"/>
        </w:rPr>
        <w:t xml:space="preserve"> must submit a Financial Stability Form, a balance sheet and CPA review, to be discussed later in this notice.  </w:t>
      </w:r>
      <w:r w:rsidRPr="00AF046A">
        <w:rPr>
          <w:rFonts w:ascii="Century Gothic" w:hAnsi="Century Gothic" w:cs="Arial"/>
          <w:i/>
          <w:sz w:val="22"/>
          <w:szCs w:val="22"/>
          <w:u w:val="single"/>
        </w:rPr>
        <w:t>Burial goods businesses do not</w:t>
      </w:r>
      <w:r w:rsidRPr="00AF046A">
        <w:rPr>
          <w:rFonts w:ascii="Century Gothic" w:hAnsi="Century Gothic" w:cs="Arial"/>
          <w:sz w:val="22"/>
          <w:szCs w:val="22"/>
        </w:rPr>
        <w:t xml:space="preserve"> submit these items.  Non-profit cemeteries that do not sell burial goods make application under different forms and procedures.</w:t>
      </w:r>
    </w:p>
    <w:p w14:paraId="1BFBBA15" w14:textId="77777777" w:rsidR="00C92689" w:rsidRPr="00AF046A" w:rsidRDefault="00C92689" w:rsidP="00C92689">
      <w:pPr>
        <w:rPr>
          <w:rFonts w:ascii="Century Gothic" w:hAnsi="Century Gothic" w:cs="Arial"/>
          <w:sz w:val="22"/>
          <w:szCs w:val="22"/>
        </w:rPr>
      </w:pPr>
    </w:p>
    <w:p w14:paraId="231E8183" w14:textId="77777777" w:rsidR="00C92689" w:rsidRPr="00AF046A" w:rsidRDefault="00C92689" w:rsidP="00C92689">
      <w:pPr>
        <w:numPr>
          <w:ilvl w:val="0"/>
          <w:numId w:val="6"/>
        </w:numPr>
        <w:jc w:val="both"/>
        <w:rPr>
          <w:rFonts w:ascii="Century Gothic" w:hAnsi="Century Gothic" w:cs="Arial"/>
          <w:sz w:val="22"/>
          <w:szCs w:val="22"/>
        </w:rPr>
      </w:pPr>
      <w:r w:rsidRPr="00AF046A">
        <w:rPr>
          <w:rFonts w:ascii="Century Gothic" w:hAnsi="Century Gothic" w:cs="Arial"/>
          <w:sz w:val="22"/>
          <w:szCs w:val="22"/>
          <w:u w:val="single"/>
        </w:rPr>
        <w:t>On the “Application Form for Permit,”</w:t>
      </w:r>
      <w:r w:rsidRPr="00AF046A">
        <w:rPr>
          <w:rFonts w:ascii="Century Gothic" w:hAnsi="Century Gothic" w:cs="Arial"/>
          <w:sz w:val="22"/>
          <w:szCs w:val="22"/>
        </w:rPr>
        <w:t xml:space="preserve"> check the appropriate boxes in Item #1.  Indicate whether the application is for a renewal or initial permit.</w:t>
      </w:r>
    </w:p>
    <w:p w14:paraId="645B35CF" w14:textId="77777777" w:rsidR="00C92689" w:rsidRPr="00AF046A" w:rsidRDefault="00C92689" w:rsidP="00C92689">
      <w:pPr>
        <w:rPr>
          <w:rFonts w:ascii="Century Gothic" w:hAnsi="Century Gothic" w:cs="Arial"/>
          <w:sz w:val="22"/>
          <w:szCs w:val="22"/>
        </w:rPr>
      </w:pPr>
    </w:p>
    <w:p w14:paraId="1A2C4162" w14:textId="77777777" w:rsidR="00C92689" w:rsidRPr="00AF046A" w:rsidRDefault="00C92689" w:rsidP="00C92689">
      <w:pPr>
        <w:numPr>
          <w:ilvl w:val="0"/>
          <w:numId w:val="6"/>
        </w:numPr>
        <w:jc w:val="both"/>
        <w:rPr>
          <w:rFonts w:ascii="Century Gothic" w:hAnsi="Century Gothic" w:cs="Arial"/>
          <w:sz w:val="22"/>
          <w:szCs w:val="22"/>
        </w:rPr>
      </w:pPr>
      <w:r w:rsidRPr="00AF046A">
        <w:rPr>
          <w:rFonts w:ascii="Century Gothic" w:hAnsi="Century Gothic" w:cs="Arial"/>
          <w:sz w:val="22"/>
          <w:szCs w:val="22"/>
        </w:rPr>
        <w:t xml:space="preserve">In Item #7, fill in the number of contracts of $250 or more in value made with consumers during your business’ the last two (2) fiscal years.  The Office will multiply this number by $15.00 to determine the per contract fee component of the total application fee.  The fixed fee of $200.00 will be added to determine the total fee.  The Office will allow the business’ discretionary pass-through of the $15.00 per contract fee to the consumer as long as no language in the purchaser’s contract describing the itemized fee indicates that any agency of government has mandated this fee be paid by or passed through to the purchaser.  You may use the phrase, “administrative fee,” or “processing fee,” etc.  </w:t>
      </w:r>
      <w:r w:rsidRPr="00AF046A">
        <w:rPr>
          <w:rFonts w:ascii="Century Gothic" w:hAnsi="Century Gothic" w:cs="Arial"/>
          <w:b/>
          <w:sz w:val="22"/>
          <w:szCs w:val="22"/>
          <w:u w:val="single"/>
        </w:rPr>
        <w:t>SEND NO CHECKS WITH THESE APPLICATIONS.  YOU WILL BE SENT AN INVOICE AFTER YOUR COMPLETED APPLICATIONS ARE REVIEWED.</w:t>
      </w:r>
    </w:p>
    <w:p w14:paraId="2ED517C2" w14:textId="77777777" w:rsidR="00C92689" w:rsidRPr="00AF046A" w:rsidRDefault="00C92689" w:rsidP="00C92689">
      <w:pPr>
        <w:pStyle w:val="ListParagraph"/>
        <w:rPr>
          <w:rFonts w:ascii="Century Gothic" w:hAnsi="Century Gothic" w:cs="Arial"/>
          <w:sz w:val="22"/>
          <w:szCs w:val="22"/>
        </w:rPr>
      </w:pPr>
    </w:p>
    <w:p w14:paraId="3FFD2812" w14:textId="77777777" w:rsidR="00C92689" w:rsidRPr="00AF046A" w:rsidRDefault="00C92689" w:rsidP="00C92689">
      <w:pPr>
        <w:numPr>
          <w:ilvl w:val="0"/>
          <w:numId w:val="6"/>
        </w:numPr>
        <w:jc w:val="both"/>
        <w:rPr>
          <w:rFonts w:ascii="Century Gothic" w:hAnsi="Century Gothic" w:cs="Arial"/>
          <w:sz w:val="22"/>
          <w:szCs w:val="22"/>
        </w:rPr>
      </w:pPr>
      <w:r w:rsidRPr="00AF046A">
        <w:rPr>
          <w:rFonts w:ascii="Century Gothic" w:hAnsi="Century Gothic" w:cs="Arial"/>
          <w:sz w:val="22"/>
          <w:szCs w:val="22"/>
        </w:rPr>
        <w:t xml:space="preserve">In item #8, the Office will check with the Maryland Department of Assessments and Taxation to obtain verification that your business is in good standing.  </w:t>
      </w:r>
    </w:p>
    <w:p w14:paraId="6DF71606" w14:textId="77777777" w:rsidR="00C92689" w:rsidRPr="00AF046A" w:rsidRDefault="00C92689" w:rsidP="00C92689">
      <w:pPr>
        <w:ind w:left="720"/>
        <w:jc w:val="both"/>
        <w:rPr>
          <w:rFonts w:ascii="Century Gothic" w:hAnsi="Century Gothic" w:cs="Arial"/>
          <w:sz w:val="22"/>
          <w:szCs w:val="22"/>
        </w:rPr>
      </w:pPr>
    </w:p>
    <w:p w14:paraId="3B14DC11" w14:textId="77777777" w:rsidR="00C92689" w:rsidRPr="00AF046A" w:rsidRDefault="00C92689" w:rsidP="00C92689">
      <w:pPr>
        <w:numPr>
          <w:ilvl w:val="0"/>
          <w:numId w:val="6"/>
        </w:numPr>
        <w:rPr>
          <w:rFonts w:ascii="Century Gothic" w:hAnsi="Century Gothic" w:cs="Arial"/>
          <w:sz w:val="22"/>
          <w:szCs w:val="22"/>
        </w:rPr>
      </w:pPr>
      <w:r w:rsidRPr="00AF046A">
        <w:rPr>
          <w:rFonts w:ascii="Century Gothic" w:hAnsi="Century Gothic" w:cs="Arial"/>
          <w:sz w:val="22"/>
          <w:szCs w:val="22"/>
        </w:rPr>
        <w:t>Those cemeteries submitting balance sheets and CPA reviews should complete the Financial Stability Form, attach it to the Permit Application Form and send both to the Office.  A copy, (not the originals), of each should be sent to the CPA preparing the financial statements along with the green sheet entitled, “Instructions for CPA’s”.  The CPA is required to prepare the appropriate balance sheet and review.  It is your responsibility to have the CPA report prepared in a timely manner and submitted with the application form</w:t>
      </w:r>
    </w:p>
    <w:p w14:paraId="2A4B43A1" w14:textId="77777777" w:rsidR="00C92689" w:rsidRPr="00AF046A" w:rsidRDefault="00C92689" w:rsidP="00C92689">
      <w:pPr>
        <w:rPr>
          <w:rFonts w:ascii="Century Gothic" w:hAnsi="Century Gothic" w:cs="Arial"/>
        </w:rPr>
      </w:pPr>
    </w:p>
    <w:p w14:paraId="246E4DF5" w14:textId="7F258442" w:rsidR="00C92689" w:rsidRPr="00AF046A" w:rsidRDefault="00C92689" w:rsidP="00C92689">
      <w:pPr>
        <w:rPr>
          <w:rFonts w:ascii="Century Gothic" w:hAnsi="Century Gothic" w:cs="Arial"/>
        </w:rPr>
      </w:pPr>
    </w:p>
    <w:p w14:paraId="36B17B02" w14:textId="77777777" w:rsidR="00C92689" w:rsidRPr="00AF046A" w:rsidRDefault="00C92689" w:rsidP="00C92689">
      <w:pPr>
        <w:ind w:left="1080"/>
        <w:jc w:val="both"/>
        <w:rPr>
          <w:rFonts w:ascii="Century Gothic" w:hAnsi="Century Gothic" w:cs="Arial"/>
        </w:rPr>
      </w:pPr>
    </w:p>
    <w:p w14:paraId="51C8CEBF" w14:textId="77777777" w:rsidR="00C92689" w:rsidRPr="00AF046A" w:rsidRDefault="00C92689" w:rsidP="00C92689">
      <w:pPr>
        <w:numPr>
          <w:ilvl w:val="0"/>
          <w:numId w:val="6"/>
        </w:numPr>
        <w:jc w:val="both"/>
        <w:rPr>
          <w:rFonts w:ascii="Century Gothic" w:hAnsi="Century Gothic" w:cs="Arial"/>
          <w:sz w:val="22"/>
          <w:szCs w:val="22"/>
        </w:rPr>
      </w:pPr>
      <w:r w:rsidRPr="00AF046A">
        <w:rPr>
          <w:rFonts w:ascii="Century Gothic" w:hAnsi="Century Gothic" w:cs="Arial"/>
          <w:sz w:val="22"/>
          <w:szCs w:val="22"/>
        </w:rPr>
        <w:lastRenderedPageBreak/>
        <w:t xml:space="preserve">Each cemetery which is applying for a </w:t>
      </w:r>
      <w:r w:rsidRPr="00AF046A">
        <w:rPr>
          <w:rFonts w:ascii="Century Gothic" w:hAnsi="Century Gothic" w:cs="Arial"/>
          <w:sz w:val="22"/>
          <w:szCs w:val="22"/>
          <w:u w:val="single"/>
        </w:rPr>
        <w:t>RENEWAL OF A PERMIT</w:t>
      </w:r>
      <w:r w:rsidRPr="00AF046A">
        <w:rPr>
          <w:rFonts w:ascii="Century Gothic" w:hAnsi="Century Gothic" w:cs="Arial"/>
          <w:sz w:val="22"/>
          <w:szCs w:val="22"/>
        </w:rPr>
        <w:t xml:space="preserve"> is required to have a certified public accountant (“CPA”) submit a </w:t>
      </w:r>
      <w:r w:rsidRPr="00AF046A">
        <w:rPr>
          <w:rFonts w:ascii="Century Gothic" w:hAnsi="Century Gothic" w:cs="Arial"/>
          <w:sz w:val="22"/>
          <w:szCs w:val="22"/>
          <w:u w:val="single"/>
        </w:rPr>
        <w:t>comparative balance sheet and a review</w:t>
      </w:r>
      <w:r w:rsidRPr="00AF046A">
        <w:rPr>
          <w:rFonts w:ascii="Century Gothic" w:hAnsi="Century Gothic" w:cs="Arial"/>
          <w:sz w:val="22"/>
          <w:szCs w:val="22"/>
        </w:rPr>
        <w:t xml:space="preserve">, in accordance with generally accepted accounting principles, as to the financial stability of the cemetery.  </w:t>
      </w:r>
      <w:r w:rsidRPr="00AF046A">
        <w:rPr>
          <w:rFonts w:ascii="Century Gothic" w:hAnsi="Century Gothic" w:cs="Arial"/>
          <w:sz w:val="22"/>
          <w:szCs w:val="22"/>
          <w:u w:val="single"/>
        </w:rPr>
        <w:t>The comparative balance sheet contains two side-by-side columns which compare the balance sheet of the business’ fiscal year most recently ended with the statements submitted for the reported fiscal year in the business’ previous application two years ago</w:t>
      </w:r>
      <w:r w:rsidRPr="00AF046A">
        <w:rPr>
          <w:rFonts w:ascii="Century Gothic" w:hAnsi="Century Gothic" w:cs="Arial"/>
          <w:sz w:val="22"/>
          <w:szCs w:val="22"/>
        </w:rPr>
        <w:t xml:space="preserve">.  For purposes of this requirement, there must be </w:t>
      </w:r>
      <w:r w:rsidRPr="00AF046A">
        <w:rPr>
          <w:rFonts w:ascii="Century Gothic" w:hAnsi="Century Gothic" w:cs="Arial"/>
          <w:sz w:val="22"/>
          <w:szCs w:val="22"/>
          <w:u w:val="single"/>
        </w:rPr>
        <w:t>at least one intervening year</w:t>
      </w:r>
      <w:r w:rsidRPr="00AF046A">
        <w:rPr>
          <w:rFonts w:ascii="Century Gothic" w:hAnsi="Century Gothic" w:cs="Arial"/>
          <w:sz w:val="22"/>
          <w:szCs w:val="22"/>
        </w:rPr>
        <w:t xml:space="preserve"> between the two compared years.</w:t>
      </w:r>
    </w:p>
    <w:p w14:paraId="1FB0591E" w14:textId="77777777" w:rsidR="00C92689" w:rsidRPr="00AF046A" w:rsidRDefault="00C92689" w:rsidP="00C92689">
      <w:pPr>
        <w:ind w:left="864"/>
        <w:jc w:val="both"/>
        <w:rPr>
          <w:rFonts w:ascii="Century Gothic" w:hAnsi="Century Gothic" w:cs="Arial"/>
          <w:sz w:val="22"/>
          <w:szCs w:val="22"/>
        </w:rPr>
      </w:pPr>
    </w:p>
    <w:p w14:paraId="4B57A4AC" w14:textId="2DF72E8B" w:rsidR="00C92689" w:rsidRPr="00AF046A" w:rsidRDefault="00C92689" w:rsidP="00C92689">
      <w:pPr>
        <w:numPr>
          <w:ilvl w:val="0"/>
          <w:numId w:val="6"/>
        </w:numPr>
        <w:jc w:val="both"/>
        <w:rPr>
          <w:rFonts w:ascii="Century Gothic" w:hAnsi="Century Gothic" w:cs="Arial"/>
          <w:sz w:val="22"/>
          <w:szCs w:val="22"/>
        </w:rPr>
      </w:pPr>
      <w:r w:rsidRPr="00AF046A">
        <w:rPr>
          <w:rFonts w:ascii="Century Gothic" w:hAnsi="Century Gothic" w:cs="Arial"/>
          <w:sz w:val="22"/>
          <w:szCs w:val="22"/>
        </w:rPr>
        <w:t xml:space="preserve">Email to </w:t>
      </w:r>
      <w:hyperlink r:id="rId9" w:history="1">
        <w:r w:rsidRPr="00AF046A">
          <w:rPr>
            <w:rStyle w:val="Hyperlink"/>
            <w:rFonts w:ascii="Century Gothic" w:hAnsi="Century Gothic" w:cs="Arial"/>
            <w:sz w:val="22"/>
            <w:szCs w:val="22"/>
          </w:rPr>
          <w:t>Leila.whitley@maryland.gov</w:t>
        </w:r>
      </w:hyperlink>
      <w:r w:rsidRPr="00AF046A">
        <w:rPr>
          <w:rFonts w:ascii="Century Gothic" w:hAnsi="Century Gothic" w:cs="Arial"/>
          <w:sz w:val="22"/>
          <w:szCs w:val="22"/>
        </w:rPr>
        <w:t xml:space="preserve"> the completed applications and all required supplementary materials for the permit application </w:t>
      </w:r>
      <w:r w:rsidRPr="00AF046A">
        <w:rPr>
          <w:rFonts w:ascii="Century Gothic" w:hAnsi="Century Gothic" w:cs="Arial"/>
          <w:b/>
          <w:sz w:val="22"/>
          <w:szCs w:val="22"/>
        </w:rPr>
        <w:t>(</w:t>
      </w:r>
      <w:r w:rsidRPr="00AF046A">
        <w:rPr>
          <w:rFonts w:ascii="Century Gothic" w:hAnsi="Century Gothic" w:cs="Arial"/>
          <w:b/>
          <w:sz w:val="22"/>
          <w:szCs w:val="22"/>
          <w:u w:val="single"/>
        </w:rPr>
        <w:t>DO NOT SEND CHECKS AT THIS TIME</w:t>
      </w:r>
      <w:r w:rsidRPr="00AF046A">
        <w:rPr>
          <w:rFonts w:ascii="Century Gothic" w:hAnsi="Century Gothic" w:cs="Arial"/>
          <w:b/>
          <w:sz w:val="22"/>
          <w:szCs w:val="22"/>
        </w:rPr>
        <w:t>).</w:t>
      </w:r>
      <w:r w:rsidRPr="00AF046A">
        <w:rPr>
          <w:rFonts w:ascii="Century Gothic" w:hAnsi="Century Gothic" w:cs="Arial"/>
          <w:sz w:val="22"/>
          <w:szCs w:val="22"/>
        </w:rPr>
        <w:t xml:space="preserve">  If you cannot email, please mail the licensing documents to the Office at:</w:t>
      </w:r>
    </w:p>
    <w:p w14:paraId="7C552CFA" w14:textId="77777777" w:rsidR="00C92689" w:rsidRPr="00AF046A" w:rsidRDefault="00C92689" w:rsidP="00C92689">
      <w:pPr>
        <w:jc w:val="both"/>
        <w:rPr>
          <w:rFonts w:ascii="Century Gothic" w:hAnsi="Century Gothic" w:cs="Arial"/>
          <w:sz w:val="22"/>
          <w:szCs w:val="22"/>
        </w:rPr>
      </w:pPr>
    </w:p>
    <w:p w14:paraId="5C3EF94C" w14:textId="289F0BA0" w:rsidR="00C92689" w:rsidRPr="00AF046A" w:rsidRDefault="00C92689" w:rsidP="00C92689">
      <w:pPr>
        <w:ind w:left="1440"/>
        <w:rPr>
          <w:rFonts w:ascii="Century Gothic" w:hAnsi="Century Gothic" w:cs="Arial"/>
          <w:b/>
          <w:sz w:val="22"/>
          <w:szCs w:val="22"/>
        </w:rPr>
      </w:pPr>
      <w:r w:rsidRPr="00AF046A">
        <w:rPr>
          <w:rFonts w:ascii="Century Gothic" w:hAnsi="Century Gothic" w:cs="Arial"/>
          <w:b/>
          <w:sz w:val="22"/>
          <w:szCs w:val="22"/>
        </w:rPr>
        <w:t>Maryland Department of Labor</w:t>
      </w:r>
    </w:p>
    <w:p w14:paraId="788DBE0E" w14:textId="2DCABAE4" w:rsidR="00C92689" w:rsidRPr="00AF046A" w:rsidRDefault="00C92689" w:rsidP="00C92689">
      <w:pPr>
        <w:ind w:left="1440"/>
        <w:rPr>
          <w:rFonts w:ascii="Century Gothic" w:hAnsi="Century Gothic" w:cs="Arial"/>
          <w:b/>
          <w:sz w:val="22"/>
          <w:szCs w:val="22"/>
        </w:rPr>
      </w:pPr>
      <w:r w:rsidRPr="00AF046A">
        <w:rPr>
          <w:rFonts w:ascii="Century Gothic" w:hAnsi="Century Gothic" w:cs="Arial"/>
          <w:b/>
          <w:sz w:val="22"/>
          <w:szCs w:val="22"/>
        </w:rPr>
        <w:t>Office of Cemetery Oversight</w:t>
      </w:r>
    </w:p>
    <w:p w14:paraId="55707DDD" w14:textId="2559B630" w:rsidR="00C92689" w:rsidRPr="00AF046A" w:rsidRDefault="00C92689" w:rsidP="00C92689">
      <w:pPr>
        <w:ind w:left="1440"/>
        <w:rPr>
          <w:rFonts w:ascii="Century Gothic" w:hAnsi="Century Gothic" w:cs="Arial"/>
          <w:b/>
          <w:sz w:val="22"/>
          <w:szCs w:val="22"/>
        </w:rPr>
      </w:pPr>
      <w:r w:rsidRPr="00AF046A">
        <w:rPr>
          <w:rFonts w:ascii="Century Gothic" w:hAnsi="Century Gothic" w:cs="Arial"/>
          <w:b/>
          <w:sz w:val="22"/>
          <w:szCs w:val="22"/>
        </w:rPr>
        <w:t>1100 N. Eutaw Street, Room 515</w:t>
      </w:r>
    </w:p>
    <w:p w14:paraId="7DAF28AC" w14:textId="4D0B1238" w:rsidR="00C92689" w:rsidRPr="00AF046A" w:rsidRDefault="00C92689" w:rsidP="00C92689">
      <w:pPr>
        <w:ind w:left="1440"/>
        <w:rPr>
          <w:rFonts w:ascii="Century Gothic" w:hAnsi="Century Gothic" w:cs="Arial"/>
          <w:b/>
          <w:sz w:val="22"/>
          <w:szCs w:val="22"/>
        </w:rPr>
      </w:pPr>
      <w:r w:rsidRPr="00AF046A">
        <w:rPr>
          <w:rFonts w:ascii="Century Gothic" w:hAnsi="Century Gothic" w:cs="Arial"/>
          <w:b/>
          <w:sz w:val="22"/>
          <w:szCs w:val="22"/>
        </w:rPr>
        <w:t>Baltimore, Maryland 21201</w:t>
      </w:r>
    </w:p>
    <w:p w14:paraId="76EEBD03" w14:textId="77777777" w:rsidR="00C92689" w:rsidRPr="00AF046A" w:rsidRDefault="00C92689" w:rsidP="00C92689">
      <w:pPr>
        <w:rPr>
          <w:rFonts w:ascii="Century Gothic" w:hAnsi="Century Gothic" w:cs="Arial"/>
          <w:sz w:val="22"/>
          <w:szCs w:val="22"/>
        </w:rPr>
      </w:pPr>
    </w:p>
    <w:p w14:paraId="3FD60537" w14:textId="57DA476F" w:rsidR="00C92689" w:rsidRPr="00AF046A" w:rsidRDefault="00C92689" w:rsidP="00C92689">
      <w:pPr>
        <w:numPr>
          <w:ilvl w:val="0"/>
          <w:numId w:val="6"/>
        </w:numPr>
        <w:jc w:val="both"/>
        <w:rPr>
          <w:rFonts w:ascii="Century Gothic" w:hAnsi="Century Gothic" w:cs="Arial"/>
          <w:sz w:val="22"/>
          <w:szCs w:val="22"/>
        </w:rPr>
      </w:pPr>
      <w:r w:rsidRPr="00AF046A">
        <w:rPr>
          <w:rFonts w:ascii="Century Gothic" w:hAnsi="Century Gothic" w:cs="Arial"/>
          <w:sz w:val="22"/>
          <w:szCs w:val="22"/>
        </w:rPr>
        <w:t xml:space="preserve">The application will be reviewed by the Office and, if approved, </w:t>
      </w:r>
      <w:r w:rsidRPr="00AF046A">
        <w:rPr>
          <w:rFonts w:ascii="Century Gothic" w:hAnsi="Century Gothic" w:cs="Arial"/>
          <w:sz w:val="22"/>
          <w:szCs w:val="22"/>
          <w:u w:val="single"/>
        </w:rPr>
        <w:t>an invoice</w:t>
      </w:r>
      <w:r w:rsidRPr="00AF046A">
        <w:rPr>
          <w:rFonts w:ascii="Century Gothic" w:hAnsi="Century Gothic" w:cs="Arial"/>
          <w:sz w:val="22"/>
          <w:szCs w:val="22"/>
        </w:rPr>
        <w:t xml:space="preserve"> for payment of the total of the fixed permit fee of $200 and the calculated per contract fee </w:t>
      </w:r>
      <w:r w:rsidRPr="00AF046A">
        <w:rPr>
          <w:rFonts w:ascii="Century Gothic" w:hAnsi="Century Gothic" w:cs="Arial"/>
          <w:sz w:val="22"/>
          <w:szCs w:val="22"/>
          <w:u w:val="single"/>
        </w:rPr>
        <w:t>will be emailed to the Responsible Party or mailed to the place of business</w:t>
      </w:r>
      <w:r w:rsidRPr="00AF046A">
        <w:rPr>
          <w:rFonts w:ascii="Century Gothic" w:hAnsi="Century Gothic" w:cs="Arial"/>
          <w:sz w:val="22"/>
          <w:szCs w:val="22"/>
        </w:rPr>
        <w:t>.</w:t>
      </w:r>
    </w:p>
    <w:p w14:paraId="1092E2D4" w14:textId="77777777" w:rsidR="00C92689" w:rsidRPr="00AF046A" w:rsidRDefault="00C92689" w:rsidP="00C92689">
      <w:pPr>
        <w:tabs>
          <w:tab w:val="num" w:pos="720"/>
        </w:tabs>
        <w:ind w:left="720" w:hanging="720"/>
        <w:jc w:val="both"/>
        <w:rPr>
          <w:rFonts w:ascii="Century Gothic" w:hAnsi="Century Gothic" w:cs="Arial"/>
          <w:sz w:val="22"/>
          <w:szCs w:val="22"/>
        </w:rPr>
      </w:pPr>
    </w:p>
    <w:p w14:paraId="6E149C4E" w14:textId="77777777" w:rsidR="00C92689" w:rsidRPr="00AF046A" w:rsidRDefault="00C92689" w:rsidP="00C92689">
      <w:pPr>
        <w:numPr>
          <w:ilvl w:val="0"/>
          <w:numId w:val="6"/>
        </w:numPr>
        <w:jc w:val="both"/>
        <w:rPr>
          <w:rFonts w:ascii="Century Gothic" w:hAnsi="Century Gothic" w:cs="Arial"/>
          <w:sz w:val="22"/>
          <w:szCs w:val="22"/>
        </w:rPr>
      </w:pPr>
      <w:r w:rsidRPr="00AF046A">
        <w:rPr>
          <w:rFonts w:ascii="Century Gothic" w:hAnsi="Century Gothic" w:cs="Arial"/>
          <w:sz w:val="22"/>
          <w:szCs w:val="22"/>
          <w:u w:val="single"/>
        </w:rPr>
        <w:t>Check the information on the invoice</w:t>
      </w:r>
      <w:r w:rsidRPr="00AF046A">
        <w:rPr>
          <w:rFonts w:ascii="Century Gothic" w:hAnsi="Century Gothic" w:cs="Arial"/>
          <w:sz w:val="22"/>
          <w:szCs w:val="22"/>
        </w:rPr>
        <w:t>.  Make sure the name and address of the permit applicant, etc. are correct.  The text of the final printed permit will appear exactly as written on the printed invoice.</w:t>
      </w:r>
    </w:p>
    <w:p w14:paraId="27BD4C81" w14:textId="77777777" w:rsidR="00C92689" w:rsidRPr="00AF046A" w:rsidRDefault="00C92689" w:rsidP="00C92689">
      <w:pPr>
        <w:tabs>
          <w:tab w:val="num" w:pos="720"/>
        </w:tabs>
        <w:ind w:left="720" w:hanging="720"/>
        <w:jc w:val="both"/>
        <w:rPr>
          <w:rFonts w:ascii="Century Gothic" w:hAnsi="Century Gothic" w:cs="Arial"/>
          <w:sz w:val="22"/>
          <w:szCs w:val="22"/>
        </w:rPr>
      </w:pPr>
    </w:p>
    <w:p w14:paraId="242CC78F" w14:textId="31D009A4" w:rsidR="00C92689" w:rsidRPr="00AF046A" w:rsidRDefault="00C92689" w:rsidP="00C92689">
      <w:pPr>
        <w:numPr>
          <w:ilvl w:val="0"/>
          <w:numId w:val="6"/>
        </w:numPr>
        <w:jc w:val="both"/>
        <w:rPr>
          <w:rFonts w:ascii="Century Gothic" w:hAnsi="Century Gothic" w:cs="Arial"/>
          <w:sz w:val="22"/>
          <w:szCs w:val="22"/>
        </w:rPr>
      </w:pPr>
      <w:r w:rsidRPr="00AF046A">
        <w:rPr>
          <w:rFonts w:ascii="Century Gothic" w:hAnsi="Century Gothic" w:cs="Arial"/>
          <w:sz w:val="22"/>
          <w:szCs w:val="22"/>
          <w:u w:val="single"/>
        </w:rPr>
        <w:t>Make your check</w:t>
      </w:r>
      <w:r w:rsidRPr="00AF046A">
        <w:rPr>
          <w:rFonts w:ascii="Century Gothic" w:hAnsi="Century Gothic" w:cs="Arial"/>
          <w:sz w:val="22"/>
          <w:szCs w:val="22"/>
        </w:rPr>
        <w:t xml:space="preserve"> payable to the “Office of Cemetery Oversight”, for the sum posted on the invoice in the category “amount due”.  </w:t>
      </w:r>
      <w:r w:rsidR="000A0681" w:rsidRPr="00AF046A">
        <w:rPr>
          <w:rFonts w:ascii="Century Gothic" w:hAnsi="Century Gothic" w:cs="Arial"/>
          <w:sz w:val="22"/>
          <w:szCs w:val="22"/>
        </w:rPr>
        <w:t xml:space="preserve">Email the invoice to </w:t>
      </w:r>
      <w:hyperlink r:id="rId10" w:history="1">
        <w:r w:rsidR="000A0681" w:rsidRPr="00AF046A">
          <w:rPr>
            <w:rStyle w:val="Hyperlink"/>
            <w:rFonts w:ascii="Century Gothic" w:hAnsi="Century Gothic" w:cs="Arial"/>
            <w:sz w:val="22"/>
            <w:szCs w:val="22"/>
          </w:rPr>
          <w:t>Leila.whitley@maryland.gov</w:t>
        </w:r>
      </w:hyperlink>
      <w:r w:rsidR="000A0681" w:rsidRPr="00AF046A">
        <w:rPr>
          <w:rFonts w:ascii="Century Gothic" w:hAnsi="Century Gothic" w:cs="Arial"/>
          <w:sz w:val="22"/>
          <w:szCs w:val="22"/>
        </w:rPr>
        <w:t xml:space="preserve"> before mailing </w:t>
      </w:r>
      <w:r w:rsidRPr="00AF046A">
        <w:rPr>
          <w:rFonts w:ascii="Century Gothic" w:hAnsi="Century Gothic" w:cs="Arial"/>
          <w:sz w:val="22"/>
          <w:szCs w:val="22"/>
        </w:rPr>
        <w:t xml:space="preserve">the </w:t>
      </w:r>
      <w:r w:rsidRPr="00AF046A">
        <w:rPr>
          <w:rFonts w:ascii="Century Gothic" w:hAnsi="Century Gothic" w:cs="Arial"/>
          <w:sz w:val="22"/>
          <w:szCs w:val="22"/>
          <w:u w:val="single"/>
        </w:rPr>
        <w:t>invoice</w:t>
      </w:r>
      <w:r w:rsidRPr="00AF046A">
        <w:rPr>
          <w:rFonts w:ascii="Century Gothic" w:hAnsi="Century Gothic" w:cs="Arial"/>
          <w:sz w:val="22"/>
          <w:szCs w:val="22"/>
        </w:rPr>
        <w:t xml:space="preserve"> along with </w:t>
      </w:r>
      <w:r w:rsidRPr="00AF046A">
        <w:rPr>
          <w:rFonts w:ascii="Century Gothic" w:hAnsi="Century Gothic" w:cs="Arial"/>
          <w:sz w:val="22"/>
          <w:szCs w:val="22"/>
          <w:u w:val="single"/>
        </w:rPr>
        <w:t>the check</w:t>
      </w:r>
      <w:r w:rsidRPr="00AF046A">
        <w:rPr>
          <w:rFonts w:ascii="Century Gothic" w:hAnsi="Century Gothic" w:cs="Arial"/>
          <w:sz w:val="22"/>
          <w:szCs w:val="22"/>
        </w:rPr>
        <w:t xml:space="preserve"> to:</w:t>
      </w:r>
    </w:p>
    <w:p w14:paraId="64F0727E" w14:textId="77777777" w:rsidR="00C92689" w:rsidRPr="00AF046A" w:rsidRDefault="00C92689" w:rsidP="00C92689">
      <w:pPr>
        <w:pStyle w:val="ListParagraph"/>
        <w:rPr>
          <w:rFonts w:ascii="Century Gothic" w:hAnsi="Century Gothic" w:cs="Arial"/>
          <w:sz w:val="22"/>
          <w:szCs w:val="22"/>
        </w:rPr>
      </w:pPr>
    </w:p>
    <w:p w14:paraId="776538CB" w14:textId="77777777" w:rsidR="00C92689" w:rsidRPr="00AF046A" w:rsidRDefault="00C92689" w:rsidP="00C92689">
      <w:pPr>
        <w:tabs>
          <w:tab w:val="num" w:pos="720"/>
        </w:tabs>
        <w:ind w:left="720" w:firstLine="720"/>
        <w:rPr>
          <w:rFonts w:ascii="Century Gothic" w:hAnsi="Century Gothic" w:cs="Arial"/>
          <w:b/>
          <w:sz w:val="22"/>
          <w:szCs w:val="22"/>
        </w:rPr>
      </w:pPr>
      <w:r w:rsidRPr="00AF046A">
        <w:rPr>
          <w:rFonts w:ascii="Century Gothic" w:hAnsi="Century Gothic" w:cs="Arial"/>
          <w:b/>
          <w:sz w:val="22"/>
          <w:szCs w:val="22"/>
        </w:rPr>
        <w:t>Maryland Office of Cemetery Oversight</w:t>
      </w:r>
    </w:p>
    <w:p w14:paraId="0140A89B" w14:textId="77777777" w:rsidR="00C92689" w:rsidRPr="00AF046A" w:rsidRDefault="00C92689" w:rsidP="00C92689">
      <w:pPr>
        <w:tabs>
          <w:tab w:val="num" w:pos="720"/>
        </w:tabs>
        <w:ind w:left="720" w:firstLine="720"/>
        <w:rPr>
          <w:rFonts w:ascii="Century Gothic" w:hAnsi="Century Gothic" w:cs="Arial"/>
          <w:b/>
          <w:sz w:val="22"/>
          <w:szCs w:val="22"/>
        </w:rPr>
      </w:pPr>
      <w:r w:rsidRPr="00AF046A">
        <w:rPr>
          <w:rFonts w:ascii="Century Gothic" w:hAnsi="Century Gothic" w:cs="Arial"/>
          <w:b/>
          <w:sz w:val="22"/>
          <w:szCs w:val="22"/>
        </w:rPr>
        <w:t>P.O. Box 17409</w:t>
      </w:r>
    </w:p>
    <w:p w14:paraId="2890E24E" w14:textId="77777777" w:rsidR="00C92689" w:rsidRPr="00AF046A" w:rsidRDefault="00C92689" w:rsidP="00C92689">
      <w:pPr>
        <w:tabs>
          <w:tab w:val="num" w:pos="720"/>
        </w:tabs>
        <w:ind w:left="720" w:firstLine="720"/>
        <w:rPr>
          <w:rFonts w:ascii="Century Gothic" w:hAnsi="Century Gothic" w:cs="Arial"/>
          <w:b/>
          <w:sz w:val="22"/>
          <w:szCs w:val="22"/>
        </w:rPr>
      </w:pPr>
      <w:r w:rsidRPr="00AF046A">
        <w:rPr>
          <w:rFonts w:ascii="Century Gothic" w:hAnsi="Century Gothic" w:cs="Arial"/>
          <w:b/>
          <w:sz w:val="22"/>
          <w:szCs w:val="22"/>
        </w:rPr>
        <w:t>Baltimore, Maryland 21297-7409</w:t>
      </w:r>
    </w:p>
    <w:p w14:paraId="59469351" w14:textId="77777777" w:rsidR="00C92689" w:rsidRPr="00AF046A" w:rsidRDefault="00C92689" w:rsidP="00C92689">
      <w:pPr>
        <w:tabs>
          <w:tab w:val="num" w:pos="720"/>
        </w:tabs>
        <w:ind w:left="720" w:hanging="720"/>
        <w:rPr>
          <w:rFonts w:ascii="Century Gothic" w:hAnsi="Century Gothic" w:cs="Arial"/>
          <w:sz w:val="22"/>
          <w:szCs w:val="22"/>
        </w:rPr>
      </w:pPr>
    </w:p>
    <w:p w14:paraId="038E6CA0" w14:textId="77777777" w:rsidR="00C92689" w:rsidRPr="00AF046A" w:rsidRDefault="00C92689" w:rsidP="00C92689">
      <w:pPr>
        <w:ind w:left="2880" w:hanging="2160"/>
        <w:rPr>
          <w:rFonts w:ascii="Century Gothic" w:hAnsi="Century Gothic" w:cs="Arial"/>
          <w:b/>
          <w:sz w:val="22"/>
          <w:szCs w:val="22"/>
          <w:u w:val="single"/>
        </w:rPr>
      </w:pPr>
      <w:r w:rsidRPr="00AF046A">
        <w:rPr>
          <w:rFonts w:ascii="Century Gothic" w:hAnsi="Century Gothic" w:cs="Arial"/>
          <w:b/>
          <w:sz w:val="22"/>
          <w:szCs w:val="22"/>
          <w:u w:val="single"/>
        </w:rPr>
        <w:t>NOTE:  Do not send any other correspondence to this address.</w:t>
      </w:r>
    </w:p>
    <w:p w14:paraId="09E9D7FF" w14:textId="77777777" w:rsidR="00C92689" w:rsidRPr="00AF046A" w:rsidRDefault="00C92689" w:rsidP="00C92689">
      <w:pPr>
        <w:ind w:left="1440" w:hanging="2160"/>
        <w:rPr>
          <w:rFonts w:ascii="Century Gothic" w:hAnsi="Century Gothic" w:cs="Arial"/>
          <w:sz w:val="22"/>
          <w:szCs w:val="22"/>
        </w:rPr>
      </w:pPr>
      <w:r w:rsidRPr="00AF046A">
        <w:rPr>
          <w:rFonts w:ascii="Century Gothic" w:hAnsi="Century Gothic" w:cs="Arial"/>
          <w:sz w:val="22"/>
          <w:szCs w:val="22"/>
        </w:rPr>
        <w:tab/>
      </w:r>
    </w:p>
    <w:p w14:paraId="6B100902" w14:textId="081F766D" w:rsidR="00C92689" w:rsidRPr="00AF046A" w:rsidRDefault="00C92689" w:rsidP="00C92689">
      <w:pPr>
        <w:numPr>
          <w:ilvl w:val="0"/>
          <w:numId w:val="6"/>
        </w:numPr>
        <w:jc w:val="both"/>
        <w:rPr>
          <w:rFonts w:ascii="Century Gothic" w:hAnsi="Century Gothic" w:cs="Arial"/>
          <w:sz w:val="22"/>
          <w:szCs w:val="22"/>
        </w:rPr>
      </w:pPr>
      <w:r w:rsidRPr="00AF046A">
        <w:rPr>
          <w:rFonts w:ascii="Century Gothic" w:hAnsi="Century Gothic" w:cs="Arial"/>
          <w:sz w:val="22"/>
          <w:szCs w:val="22"/>
        </w:rPr>
        <w:t xml:space="preserve">On confirmation of payment, </w:t>
      </w:r>
      <w:r w:rsidRPr="00AF046A">
        <w:rPr>
          <w:rFonts w:ascii="Century Gothic" w:hAnsi="Century Gothic" w:cs="Arial"/>
          <w:b/>
          <w:sz w:val="22"/>
          <w:szCs w:val="22"/>
          <w:u w:val="single"/>
        </w:rPr>
        <w:t xml:space="preserve">the Office will </w:t>
      </w:r>
      <w:r w:rsidR="000A0681" w:rsidRPr="00AF046A">
        <w:rPr>
          <w:rFonts w:ascii="Century Gothic" w:hAnsi="Century Gothic" w:cs="Arial"/>
          <w:b/>
          <w:sz w:val="22"/>
          <w:szCs w:val="22"/>
          <w:u w:val="single"/>
        </w:rPr>
        <w:t xml:space="preserve">email a copy of the </w:t>
      </w:r>
      <w:r w:rsidRPr="00AF046A">
        <w:rPr>
          <w:rFonts w:ascii="Century Gothic" w:hAnsi="Century Gothic" w:cs="Arial"/>
          <w:b/>
          <w:sz w:val="22"/>
          <w:szCs w:val="22"/>
          <w:u w:val="single"/>
        </w:rPr>
        <w:t>permit</w:t>
      </w:r>
      <w:r w:rsidR="000A0681" w:rsidRPr="00AF046A">
        <w:rPr>
          <w:rFonts w:ascii="Century Gothic" w:hAnsi="Century Gothic" w:cs="Arial"/>
          <w:b/>
          <w:sz w:val="22"/>
          <w:szCs w:val="22"/>
          <w:u w:val="single"/>
        </w:rPr>
        <w:t xml:space="preserve"> (license)</w:t>
      </w:r>
      <w:r w:rsidRPr="00AF046A">
        <w:rPr>
          <w:rFonts w:ascii="Century Gothic" w:hAnsi="Century Gothic" w:cs="Arial"/>
          <w:b/>
          <w:sz w:val="22"/>
          <w:szCs w:val="22"/>
          <w:u w:val="single"/>
        </w:rPr>
        <w:t xml:space="preserve"> to the </w:t>
      </w:r>
      <w:r w:rsidR="000A0681" w:rsidRPr="00AF046A">
        <w:rPr>
          <w:rFonts w:ascii="Century Gothic" w:hAnsi="Century Gothic" w:cs="Arial"/>
          <w:b/>
          <w:sz w:val="22"/>
          <w:szCs w:val="22"/>
          <w:u w:val="single"/>
        </w:rPr>
        <w:t xml:space="preserve">Responsible Party or mail it to </w:t>
      </w:r>
      <w:r w:rsidRPr="00AF046A">
        <w:rPr>
          <w:rFonts w:ascii="Century Gothic" w:hAnsi="Century Gothic" w:cs="Arial"/>
          <w:b/>
          <w:sz w:val="22"/>
          <w:szCs w:val="22"/>
          <w:u w:val="single"/>
        </w:rPr>
        <w:t>the business address</w:t>
      </w:r>
      <w:r w:rsidRPr="00AF046A">
        <w:rPr>
          <w:rFonts w:ascii="Century Gothic" w:hAnsi="Century Gothic" w:cs="Arial"/>
          <w:sz w:val="22"/>
          <w:szCs w:val="22"/>
        </w:rPr>
        <w:t xml:space="preserve">.  Make certain that the printed permit </w:t>
      </w:r>
      <w:r w:rsidR="000A0681" w:rsidRPr="00AF046A">
        <w:rPr>
          <w:rFonts w:ascii="Century Gothic" w:hAnsi="Century Gothic" w:cs="Arial"/>
          <w:sz w:val="22"/>
          <w:szCs w:val="22"/>
        </w:rPr>
        <w:t xml:space="preserve">(license) </w:t>
      </w:r>
      <w:r w:rsidRPr="00AF046A">
        <w:rPr>
          <w:rFonts w:ascii="Century Gothic" w:hAnsi="Century Gothic" w:cs="Arial"/>
          <w:sz w:val="22"/>
          <w:szCs w:val="22"/>
        </w:rPr>
        <w:t>is displayed in a conspicuous place.</w:t>
      </w:r>
    </w:p>
    <w:p w14:paraId="6136747B" w14:textId="77777777" w:rsidR="00C92689" w:rsidRPr="00AF046A" w:rsidRDefault="00C92689" w:rsidP="00C92689">
      <w:pPr>
        <w:tabs>
          <w:tab w:val="num" w:pos="720"/>
        </w:tabs>
        <w:ind w:left="720" w:hanging="720"/>
        <w:jc w:val="both"/>
        <w:rPr>
          <w:rFonts w:ascii="Century Gothic" w:hAnsi="Century Gothic" w:cs="Arial"/>
        </w:rPr>
      </w:pPr>
    </w:p>
    <w:p w14:paraId="011F7C1D" w14:textId="77777777" w:rsidR="00C92689" w:rsidRPr="00AF046A" w:rsidRDefault="00C92689" w:rsidP="00C92689">
      <w:pPr>
        <w:numPr>
          <w:ilvl w:val="0"/>
          <w:numId w:val="6"/>
        </w:numPr>
        <w:jc w:val="both"/>
        <w:rPr>
          <w:rFonts w:ascii="Century Gothic" w:hAnsi="Century Gothic" w:cs="Arial"/>
          <w:u w:val="single"/>
        </w:rPr>
      </w:pPr>
      <w:r w:rsidRPr="00AF046A">
        <w:rPr>
          <w:rFonts w:ascii="Century Gothic" w:hAnsi="Century Gothic" w:cs="Arial"/>
          <w:b/>
          <w:u w:val="single"/>
        </w:rPr>
        <w:t>Changes in information</w:t>
      </w:r>
      <w:r w:rsidRPr="00AF046A">
        <w:rPr>
          <w:rFonts w:ascii="Century Gothic" w:hAnsi="Century Gothic" w:cs="Arial"/>
          <w:b/>
        </w:rPr>
        <w:t>:</w:t>
      </w:r>
      <w:r w:rsidRPr="00AF046A">
        <w:rPr>
          <w:rFonts w:ascii="Century Gothic" w:hAnsi="Century Gothic" w:cs="Arial"/>
        </w:rPr>
        <w:t xml:space="preserve">  </w:t>
      </w:r>
      <w:r w:rsidRPr="00AF046A">
        <w:rPr>
          <w:rFonts w:ascii="Century Gothic" w:hAnsi="Century Gothic" w:cs="Arial"/>
          <w:i/>
          <w:u w:val="single"/>
        </w:rPr>
        <w:t xml:space="preserve">The </w:t>
      </w:r>
      <w:r w:rsidRPr="00AF046A">
        <w:rPr>
          <w:rFonts w:ascii="Century Gothic" w:hAnsi="Century Gothic" w:cs="Arial"/>
          <w:b/>
          <w:i/>
          <w:u w:val="single"/>
        </w:rPr>
        <w:t>Responsible Party</w:t>
      </w:r>
      <w:r w:rsidRPr="00AF046A">
        <w:rPr>
          <w:rFonts w:ascii="Century Gothic" w:hAnsi="Century Gothic" w:cs="Arial"/>
          <w:i/>
          <w:u w:val="single"/>
        </w:rPr>
        <w:t xml:space="preserve"> is required to notify the Office of changes in information provided in any application </w:t>
      </w:r>
      <w:r w:rsidRPr="00AF046A">
        <w:rPr>
          <w:rFonts w:ascii="Century Gothic" w:hAnsi="Century Gothic" w:cs="Arial"/>
          <w:b/>
          <w:i/>
          <w:u w:val="single"/>
        </w:rPr>
        <w:t>within 7 days of the change</w:t>
      </w:r>
      <w:r w:rsidRPr="00AF046A">
        <w:rPr>
          <w:rFonts w:ascii="Century Gothic" w:hAnsi="Century Gothic" w:cs="Arial"/>
          <w:i/>
          <w:u w:val="single"/>
        </w:rPr>
        <w:t>.  This applies to applications still under review as well as to those subsequently approved</w:t>
      </w:r>
      <w:r w:rsidRPr="00AF046A">
        <w:rPr>
          <w:rFonts w:ascii="Century Gothic" w:hAnsi="Century Gothic" w:cs="Arial"/>
        </w:rPr>
        <w:t>.</w:t>
      </w:r>
    </w:p>
    <w:p w14:paraId="2FE90774" w14:textId="77777777" w:rsidR="00C92689" w:rsidRPr="00AF046A" w:rsidRDefault="00C92689" w:rsidP="00C92689">
      <w:pPr>
        <w:tabs>
          <w:tab w:val="num" w:pos="720"/>
        </w:tabs>
        <w:ind w:left="720" w:hanging="720"/>
        <w:jc w:val="both"/>
        <w:rPr>
          <w:rFonts w:ascii="Century Gothic" w:hAnsi="Century Gothic" w:cs="Arial"/>
          <w:u w:val="single"/>
        </w:rPr>
      </w:pPr>
    </w:p>
    <w:p w14:paraId="19CFB959" w14:textId="3F851827" w:rsidR="00C92689" w:rsidRPr="00AF046A" w:rsidRDefault="00C92689" w:rsidP="00C92689">
      <w:pPr>
        <w:jc w:val="both"/>
        <w:rPr>
          <w:rFonts w:ascii="Century Gothic" w:hAnsi="Century Gothic" w:cs="Arial"/>
          <w:u w:val="single"/>
        </w:rPr>
      </w:pPr>
    </w:p>
    <w:p w14:paraId="51063FE5" w14:textId="77777777" w:rsidR="00C92689" w:rsidRPr="00AF046A" w:rsidRDefault="00C92689" w:rsidP="00C92689">
      <w:pPr>
        <w:jc w:val="both"/>
        <w:rPr>
          <w:rFonts w:ascii="Century Gothic" w:hAnsi="Century Gothic" w:cs="Arial"/>
          <w:u w:val="single"/>
        </w:rPr>
      </w:pPr>
    </w:p>
    <w:p w14:paraId="77CE0AFE" w14:textId="77777777" w:rsidR="00C92689" w:rsidRPr="00AF046A" w:rsidRDefault="00C92689" w:rsidP="00C92689">
      <w:pPr>
        <w:numPr>
          <w:ilvl w:val="0"/>
          <w:numId w:val="6"/>
        </w:numPr>
        <w:tabs>
          <w:tab w:val="num" w:pos="720"/>
        </w:tabs>
        <w:ind w:hanging="720"/>
        <w:jc w:val="both"/>
        <w:rPr>
          <w:rFonts w:ascii="Century Gothic" w:hAnsi="Century Gothic" w:cs="Arial"/>
          <w:sz w:val="22"/>
          <w:szCs w:val="22"/>
          <w:u w:val="single"/>
        </w:rPr>
      </w:pPr>
      <w:r w:rsidRPr="00AF046A">
        <w:rPr>
          <w:rFonts w:ascii="Century Gothic" w:hAnsi="Century Gothic" w:cs="Arial"/>
          <w:sz w:val="22"/>
          <w:szCs w:val="22"/>
          <w:u w:val="single"/>
        </w:rPr>
        <w:t>Time Limit on Filling Applications:</w:t>
      </w:r>
    </w:p>
    <w:p w14:paraId="3688AFDB" w14:textId="77777777" w:rsidR="00C92689" w:rsidRPr="00AF046A" w:rsidRDefault="00C92689" w:rsidP="00C92689">
      <w:pPr>
        <w:numPr>
          <w:ilvl w:val="0"/>
          <w:numId w:val="6"/>
        </w:numPr>
        <w:ind w:hanging="4338"/>
        <w:jc w:val="both"/>
        <w:rPr>
          <w:rFonts w:ascii="Century Gothic" w:hAnsi="Century Gothic" w:cs="Arial"/>
          <w:sz w:val="22"/>
          <w:szCs w:val="22"/>
          <w:u w:val="single"/>
        </w:rPr>
      </w:pPr>
      <w:r w:rsidRPr="00AF046A">
        <w:rPr>
          <w:rFonts w:ascii="Century Gothic" w:hAnsi="Century Gothic" w:cs="Arial"/>
          <w:sz w:val="22"/>
          <w:szCs w:val="22"/>
        </w:rPr>
        <w:t xml:space="preserve"> </w:t>
      </w:r>
    </w:p>
    <w:p w14:paraId="0A52467E" w14:textId="0DD0A6DD" w:rsidR="00C92689" w:rsidRPr="00AF046A" w:rsidRDefault="00C92689" w:rsidP="00C92689">
      <w:pPr>
        <w:numPr>
          <w:ilvl w:val="1"/>
          <w:numId w:val="6"/>
        </w:numPr>
        <w:ind w:left="1440" w:hanging="360"/>
        <w:jc w:val="both"/>
        <w:rPr>
          <w:rFonts w:ascii="Century Gothic" w:hAnsi="Century Gothic" w:cs="Arial"/>
          <w:sz w:val="22"/>
          <w:szCs w:val="22"/>
        </w:rPr>
      </w:pPr>
      <w:r w:rsidRPr="00AF046A">
        <w:rPr>
          <w:rFonts w:ascii="Century Gothic" w:hAnsi="Century Gothic" w:cs="Arial"/>
          <w:sz w:val="22"/>
          <w:szCs w:val="22"/>
        </w:rPr>
        <w:t xml:space="preserve">Initial Permit:  An application for initial permit must be </w:t>
      </w:r>
      <w:r w:rsidR="000A0681" w:rsidRPr="00AF046A">
        <w:rPr>
          <w:rFonts w:ascii="Century Gothic" w:hAnsi="Century Gothic" w:cs="Arial"/>
          <w:sz w:val="22"/>
          <w:szCs w:val="22"/>
        </w:rPr>
        <w:t>submitted</w:t>
      </w:r>
      <w:r w:rsidRPr="00AF046A">
        <w:rPr>
          <w:rFonts w:ascii="Century Gothic" w:hAnsi="Century Gothic" w:cs="Arial"/>
          <w:sz w:val="22"/>
          <w:szCs w:val="22"/>
        </w:rPr>
        <w:t>, approved, fees paid</w:t>
      </w:r>
      <w:r w:rsidR="000A0681" w:rsidRPr="00AF046A">
        <w:rPr>
          <w:rFonts w:ascii="Century Gothic" w:hAnsi="Century Gothic" w:cs="Arial"/>
          <w:sz w:val="22"/>
          <w:szCs w:val="22"/>
        </w:rPr>
        <w:t>,</w:t>
      </w:r>
      <w:r w:rsidRPr="00AF046A">
        <w:rPr>
          <w:rFonts w:ascii="Century Gothic" w:hAnsi="Century Gothic" w:cs="Arial"/>
          <w:sz w:val="22"/>
          <w:szCs w:val="22"/>
        </w:rPr>
        <w:t xml:space="preserve"> and printed permits</w:t>
      </w:r>
      <w:r w:rsidR="000A0681" w:rsidRPr="00AF046A">
        <w:rPr>
          <w:rFonts w:ascii="Century Gothic" w:hAnsi="Century Gothic" w:cs="Arial"/>
          <w:sz w:val="22"/>
          <w:szCs w:val="22"/>
        </w:rPr>
        <w:t xml:space="preserve"> (licenses)</w:t>
      </w:r>
      <w:r w:rsidRPr="00AF046A">
        <w:rPr>
          <w:rFonts w:ascii="Century Gothic" w:hAnsi="Century Gothic" w:cs="Arial"/>
          <w:sz w:val="22"/>
          <w:szCs w:val="22"/>
        </w:rPr>
        <w:t xml:space="preserve"> physically received by the Office</w:t>
      </w:r>
      <w:r w:rsidR="000A0681" w:rsidRPr="00AF046A">
        <w:rPr>
          <w:rFonts w:ascii="Century Gothic" w:hAnsi="Century Gothic" w:cs="Arial"/>
          <w:sz w:val="22"/>
          <w:szCs w:val="22"/>
        </w:rPr>
        <w:t>,</w:t>
      </w:r>
      <w:r w:rsidRPr="00AF046A">
        <w:rPr>
          <w:rFonts w:ascii="Century Gothic" w:hAnsi="Century Gothic" w:cs="Arial"/>
          <w:sz w:val="22"/>
          <w:szCs w:val="22"/>
        </w:rPr>
        <w:t xml:space="preserve"> before the applicant is authorized to operate as a cemetery/burial goods business.</w:t>
      </w:r>
    </w:p>
    <w:p w14:paraId="6DE4349A" w14:textId="77777777" w:rsidR="00C92689" w:rsidRPr="00AF046A" w:rsidRDefault="00C92689" w:rsidP="00C92689">
      <w:pPr>
        <w:ind w:left="1440"/>
        <w:jc w:val="both"/>
        <w:rPr>
          <w:rFonts w:ascii="Century Gothic" w:hAnsi="Century Gothic" w:cs="Arial"/>
          <w:sz w:val="22"/>
          <w:szCs w:val="22"/>
        </w:rPr>
      </w:pPr>
    </w:p>
    <w:p w14:paraId="116710E4" w14:textId="77777777" w:rsidR="00C92689" w:rsidRPr="00AF046A" w:rsidRDefault="00C92689" w:rsidP="00C92689">
      <w:pPr>
        <w:numPr>
          <w:ilvl w:val="1"/>
          <w:numId w:val="6"/>
        </w:numPr>
        <w:ind w:left="1440"/>
        <w:jc w:val="both"/>
        <w:rPr>
          <w:rFonts w:ascii="Century Gothic" w:hAnsi="Century Gothic" w:cs="Arial"/>
          <w:sz w:val="22"/>
          <w:szCs w:val="22"/>
        </w:rPr>
      </w:pPr>
      <w:r w:rsidRPr="00AF046A">
        <w:rPr>
          <w:rFonts w:ascii="Century Gothic" w:hAnsi="Century Gothic" w:cs="Arial"/>
          <w:sz w:val="22"/>
          <w:szCs w:val="22"/>
        </w:rPr>
        <w:t xml:space="preserve">Renewals:  A complete application for renewal of a permit, including the required forms, financial stability reports for cemeteries and Certificate of Good Standing must be filed with the Office and applicable fees paid to the Office prior to the expiration of a current permit.  If a permit holder has not applied for a renewal of the permit prior to the expiration date, after the expiration date the permit holder is no longer authorized to engage in the operation of a cemetery or provide burial goods in Maryland.  If a permit holder does submit a complete application for renewal of a permit, including the required attachments, prior to the expiration date, the permit holder will be considered to be actively permitted until receipt from the Office of either a renewed permit or a denial of a permit. </w:t>
      </w:r>
    </w:p>
    <w:p w14:paraId="39FFA863" w14:textId="77777777" w:rsidR="00C92689" w:rsidRPr="00AF046A" w:rsidRDefault="00C92689" w:rsidP="00C92689">
      <w:pPr>
        <w:jc w:val="both"/>
        <w:rPr>
          <w:rFonts w:ascii="Century Gothic" w:hAnsi="Century Gothic" w:cs="Arial"/>
          <w:sz w:val="22"/>
          <w:szCs w:val="22"/>
        </w:rPr>
      </w:pPr>
    </w:p>
    <w:p w14:paraId="1FEBA23A" w14:textId="43ABF8E0" w:rsidR="00C92689" w:rsidRPr="00AF046A" w:rsidRDefault="00C92689" w:rsidP="00AF046A">
      <w:pPr>
        <w:tabs>
          <w:tab w:val="left" w:pos="-90"/>
          <w:tab w:val="left" w:pos="630"/>
          <w:tab w:val="left" w:pos="720"/>
        </w:tabs>
        <w:ind w:hanging="1080"/>
        <w:jc w:val="both"/>
        <w:rPr>
          <w:rFonts w:ascii="Century Gothic" w:hAnsi="Century Gothic" w:cs="Arial"/>
          <w:sz w:val="22"/>
          <w:szCs w:val="22"/>
        </w:rPr>
      </w:pPr>
      <w:r w:rsidRPr="00AF046A">
        <w:rPr>
          <w:rFonts w:ascii="Century Gothic" w:hAnsi="Century Gothic" w:cs="Arial"/>
          <w:sz w:val="22"/>
          <w:szCs w:val="22"/>
        </w:rPr>
        <w:t>15)</w:t>
      </w:r>
      <w:r w:rsidRPr="00AF046A">
        <w:rPr>
          <w:rFonts w:ascii="Century Gothic" w:hAnsi="Century Gothic" w:cs="Arial"/>
          <w:sz w:val="22"/>
          <w:szCs w:val="22"/>
        </w:rPr>
        <w:tab/>
      </w:r>
      <w:r w:rsidRPr="00AF046A">
        <w:rPr>
          <w:rFonts w:ascii="Century Gothic" w:hAnsi="Century Gothic" w:cs="Arial"/>
          <w:sz w:val="22"/>
          <w:szCs w:val="22"/>
        </w:rPr>
        <w:tab/>
        <w:t xml:space="preserve">15. </w:t>
      </w:r>
      <w:r w:rsidR="00AF046A">
        <w:rPr>
          <w:rFonts w:ascii="Century Gothic" w:hAnsi="Century Gothic" w:cs="Arial"/>
          <w:sz w:val="22"/>
          <w:szCs w:val="22"/>
        </w:rPr>
        <w:t xml:space="preserve">      </w:t>
      </w:r>
      <w:r w:rsidRPr="00AF046A">
        <w:rPr>
          <w:rFonts w:ascii="Century Gothic" w:hAnsi="Century Gothic" w:cs="Arial"/>
          <w:sz w:val="22"/>
          <w:szCs w:val="22"/>
        </w:rPr>
        <w:t>For further information or assistance, please contact the Office at 410-230-6229.</w:t>
      </w:r>
    </w:p>
    <w:p w14:paraId="2DBB50C1" w14:textId="77777777" w:rsidR="00C92689" w:rsidRDefault="00C92689" w:rsidP="00C92689">
      <w:pPr>
        <w:rPr>
          <w:rFonts w:ascii="Arial" w:hAnsi="Arial" w:cs="Arial"/>
        </w:rPr>
      </w:pPr>
    </w:p>
    <w:p w14:paraId="0615D31C" w14:textId="77777777" w:rsidR="00C92689" w:rsidRDefault="00C92689" w:rsidP="00C92689">
      <w:pPr>
        <w:rPr>
          <w:rFonts w:ascii="Arial" w:hAnsi="Arial" w:cs="Arial"/>
        </w:rPr>
      </w:pPr>
    </w:p>
    <w:p w14:paraId="0E50883B" w14:textId="77777777" w:rsidR="00C92689" w:rsidRDefault="00C92689" w:rsidP="00C92689">
      <w:pPr>
        <w:rPr>
          <w:rFonts w:ascii="Arial" w:hAnsi="Arial" w:cs="Arial"/>
        </w:rPr>
      </w:pPr>
    </w:p>
    <w:p w14:paraId="4286F59B" w14:textId="77777777" w:rsidR="00C92689" w:rsidRPr="00735C7B" w:rsidRDefault="00C92689" w:rsidP="00C92689">
      <w:pPr>
        <w:rPr>
          <w:rFonts w:ascii="Arial" w:hAnsi="Arial" w:cs="Arial"/>
        </w:rPr>
      </w:pPr>
    </w:p>
    <w:p w14:paraId="4E8921A9" w14:textId="77777777" w:rsidR="00C92689" w:rsidRPr="00735C7B" w:rsidRDefault="00C92689" w:rsidP="00C92689">
      <w:pPr>
        <w:rPr>
          <w:rFonts w:ascii="Arial" w:hAnsi="Arial" w:cs="Arial"/>
        </w:rPr>
      </w:pPr>
    </w:p>
    <w:p w14:paraId="7DDD2EE0" w14:textId="77777777" w:rsidR="00C92689" w:rsidRPr="00735C7B" w:rsidRDefault="00C92689" w:rsidP="00C92689">
      <w:pPr>
        <w:rPr>
          <w:rFonts w:ascii="Arial" w:hAnsi="Arial" w:cs="Arial"/>
        </w:rPr>
      </w:pPr>
    </w:p>
    <w:p w14:paraId="295C4974" w14:textId="77777777" w:rsidR="00C92689" w:rsidRDefault="00C92689" w:rsidP="00C92689"/>
    <w:p w14:paraId="547AA734" w14:textId="77777777" w:rsidR="00C92689" w:rsidRDefault="00C92689" w:rsidP="00C92689"/>
    <w:p w14:paraId="006D5B59" w14:textId="77777777" w:rsidR="00C92689" w:rsidRDefault="00C92689" w:rsidP="00C92689"/>
    <w:p w14:paraId="7E56168E" w14:textId="77777777" w:rsidR="00C92689" w:rsidRDefault="00C92689" w:rsidP="00C92689"/>
    <w:p w14:paraId="47AC52C0" w14:textId="77777777" w:rsidR="00C92689" w:rsidRDefault="00C92689" w:rsidP="00C92689"/>
    <w:p w14:paraId="38EF7D39" w14:textId="77777777" w:rsidR="00C92689" w:rsidRDefault="00C92689" w:rsidP="00C92689"/>
    <w:p w14:paraId="56A3B5A5" w14:textId="77777777" w:rsidR="00C92689" w:rsidRDefault="00C92689" w:rsidP="00C92689"/>
    <w:p w14:paraId="617C4EC9" w14:textId="77777777" w:rsidR="00C92689" w:rsidRDefault="00C92689" w:rsidP="00C92689"/>
    <w:p w14:paraId="78E758AC" w14:textId="77777777" w:rsidR="00C92689" w:rsidRDefault="00C92689" w:rsidP="00C92689"/>
    <w:p w14:paraId="5E41AEA7" w14:textId="77777777" w:rsidR="00C92689" w:rsidRDefault="00C92689" w:rsidP="00C92689"/>
    <w:p w14:paraId="18D6135D" w14:textId="77777777" w:rsidR="00C92689" w:rsidRDefault="00C92689" w:rsidP="00C92689"/>
    <w:p w14:paraId="67B19054" w14:textId="77777777" w:rsidR="00C92689" w:rsidRDefault="00C92689" w:rsidP="00C92689"/>
    <w:p w14:paraId="21FAD38A" w14:textId="77777777" w:rsidR="00C92689" w:rsidRDefault="00C92689" w:rsidP="00C92689"/>
    <w:p w14:paraId="2E9213A0" w14:textId="77777777" w:rsidR="00C92689" w:rsidRDefault="00C92689" w:rsidP="00C92689"/>
    <w:p w14:paraId="3507A755" w14:textId="77777777" w:rsidR="00C92689" w:rsidRDefault="00C92689" w:rsidP="00C92689"/>
    <w:p w14:paraId="23275475" w14:textId="504E592D" w:rsidR="00C92689" w:rsidRPr="00735C7B" w:rsidRDefault="00C92689" w:rsidP="00C92689">
      <w:pPr>
        <w:jc w:val="both"/>
        <w:rPr>
          <w:rFonts w:ascii="Arial" w:hAnsi="Arial" w:cs="Arial"/>
          <w:u w:val="single"/>
        </w:rPr>
      </w:pPr>
    </w:p>
    <w:p w14:paraId="36DFC54E" w14:textId="77777777" w:rsidR="00C92689" w:rsidRDefault="00C92689" w:rsidP="00C92689"/>
    <w:p w14:paraId="7A093E9D" w14:textId="77777777" w:rsidR="007E58BB" w:rsidRDefault="007E58BB" w:rsidP="00C92689">
      <w:pPr>
        <w:pStyle w:val="Heading1"/>
        <w:ind w:right="360"/>
      </w:pPr>
    </w:p>
    <w:sectPr w:rsidR="007E58BB" w:rsidSect="00DA380E">
      <w:headerReference w:type="first" r:id="rId11"/>
      <w:footerReference w:type="first" r:id="rId12"/>
      <w:type w:val="continuous"/>
      <w:pgSz w:w="12240" w:h="15840"/>
      <w:pgMar w:top="1440" w:right="720" w:bottom="1440" w:left="720" w:header="71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D61DE" w14:textId="77777777" w:rsidR="00AF2015" w:rsidRDefault="00AF2015">
      <w:r>
        <w:separator/>
      </w:r>
    </w:p>
  </w:endnote>
  <w:endnote w:type="continuationSeparator" w:id="0">
    <w:p w14:paraId="74510BFC" w14:textId="77777777" w:rsidR="00AF2015" w:rsidRDefault="00AF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D0B2" w14:textId="77777777" w:rsidR="00AF046A" w:rsidRDefault="00AF046A" w:rsidP="00A2462E">
    <w:pPr>
      <w:pStyle w:val="Header"/>
      <w:jc w:val="center"/>
      <w:rPr>
        <w:rFonts w:ascii="Century Gothic" w:hAnsi="Century Gothic"/>
        <w:sz w:val="16"/>
        <w:szCs w:val="16"/>
      </w:rPr>
    </w:pPr>
  </w:p>
  <w:p w14:paraId="73C5F9D9" w14:textId="11461FF3" w:rsidR="000B09BC" w:rsidRPr="00AF046A" w:rsidRDefault="00E71FBB" w:rsidP="00A2462E">
    <w:pPr>
      <w:pStyle w:val="Header"/>
      <w:jc w:val="center"/>
      <w:rPr>
        <w:rFonts w:ascii="Century Gothic" w:eastAsia="Arial Unicode MS" w:hAnsi="Century Gothic" w:cs="Arial"/>
        <w:smallCaps/>
        <w:sz w:val="16"/>
        <w:szCs w:val="16"/>
      </w:rPr>
    </w:pPr>
    <w:r w:rsidRPr="00AF046A">
      <w:rPr>
        <w:rFonts w:ascii="Century Gothic" w:hAnsi="Century Gothic"/>
        <w:sz w:val="16"/>
        <w:szCs w:val="16"/>
      </w:rPr>
      <w:t>FORM:  15-DOL-OCO 02/23</w:t>
    </w:r>
    <w:r w:rsidR="000B09BC" w:rsidRPr="00AF046A">
      <w:rPr>
        <w:rFonts w:ascii="Century Gothic" w:hAnsi="Century Gothic"/>
        <w:sz w:val="18"/>
        <w:szCs w:val="18"/>
      </w:rPr>
      <w:t xml:space="preserve"> </w:t>
    </w:r>
    <w:r w:rsidR="00AF046A">
      <w:rPr>
        <w:rFonts w:ascii="Century Gothic" w:hAnsi="Century Gothic"/>
        <w:sz w:val="18"/>
        <w:szCs w:val="18"/>
      </w:rPr>
      <w:t xml:space="preserve">       </w:t>
    </w:r>
    <w:r w:rsidR="00A2462E" w:rsidRPr="00AF046A">
      <w:rPr>
        <w:rFonts w:ascii="Century Gothic" w:hAnsi="Century Gothic"/>
        <w:sz w:val="18"/>
        <w:szCs w:val="18"/>
      </w:rPr>
      <w:t xml:space="preserve">  </w:t>
    </w:r>
    <w:r w:rsidR="00A2462E" w:rsidRPr="00AF046A">
      <w:rPr>
        <w:rFonts w:ascii="Century Gothic" w:hAnsi="Century Gothic"/>
        <w:sz w:val="16"/>
        <w:szCs w:val="16"/>
      </w:rPr>
      <w:t xml:space="preserve">Phone: 410-230-6229  </w:t>
    </w:r>
    <w:r w:rsidR="00AF046A">
      <w:rPr>
        <w:rFonts w:ascii="Century Gothic" w:hAnsi="Century Gothic"/>
        <w:sz w:val="16"/>
        <w:szCs w:val="16"/>
      </w:rPr>
      <w:t xml:space="preserve">            </w:t>
    </w:r>
    <w:r w:rsidR="00A2462E" w:rsidRPr="00AF046A">
      <w:rPr>
        <w:rFonts w:ascii="Century Gothic" w:hAnsi="Century Gothic"/>
        <w:sz w:val="16"/>
        <w:szCs w:val="16"/>
      </w:rPr>
      <w:tab/>
      <w:t>Email: DLOPLCemeteryOversight-LABOR@maryland.gov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AA66" w14:textId="77777777" w:rsidR="007E58BB" w:rsidRDefault="007E5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0C64A" w14:textId="77777777" w:rsidR="00AF2015" w:rsidRDefault="00AF2015">
      <w:r>
        <w:separator/>
      </w:r>
    </w:p>
  </w:footnote>
  <w:footnote w:type="continuationSeparator" w:id="0">
    <w:p w14:paraId="4AE43D2F" w14:textId="77777777" w:rsidR="00AF2015" w:rsidRDefault="00AF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AAB2" w14:textId="091A8CB5" w:rsidR="000B09BC" w:rsidRPr="00AF046A" w:rsidRDefault="006F3B4A" w:rsidP="000B09BC">
    <w:pPr>
      <w:pStyle w:val="Header"/>
      <w:jc w:val="right"/>
      <w:rPr>
        <w:rFonts w:ascii="Century Gothic" w:eastAsia="Calibri" w:hAnsi="Century Gothic"/>
        <w:sz w:val="20"/>
        <w:szCs w:val="20"/>
      </w:rPr>
    </w:pPr>
    <w:r>
      <w:rPr>
        <w:noProof/>
      </w:rPr>
      <w:drawing>
        <wp:anchor distT="0" distB="0" distL="114300" distR="114300" simplePos="0" relativeHeight="251661312" behindDoc="1" locked="0" layoutInCell="1" allowOverlap="1" wp14:anchorId="1B692E24" wp14:editId="48E3C79B">
          <wp:simplePos x="0" y="0"/>
          <wp:positionH relativeFrom="margin">
            <wp:posOffset>0</wp:posOffset>
          </wp:positionH>
          <wp:positionV relativeFrom="paragraph">
            <wp:posOffset>30480</wp:posOffset>
          </wp:positionV>
          <wp:extent cx="2148840" cy="644525"/>
          <wp:effectExtent l="0" t="0" r="381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1">
                    <a:extLst>
                      <a:ext uri="{28A0092B-C50C-407E-A947-70E740481C1C}">
                        <a14:useLocalDpi xmlns:a14="http://schemas.microsoft.com/office/drawing/2010/main" val="0"/>
                      </a:ext>
                    </a:extLst>
                  </a:blip>
                  <a:stretch>
                    <a:fillRect/>
                  </a:stretch>
                </pic:blipFill>
                <pic:spPr>
                  <a:xfrm>
                    <a:off x="0" y="0"/>
                    <a:ext cx="2148840" cy="644525"/>
                  </a:xfrm>
                  <a:prstGeom prst="rect">
                    <a:avLst/>
                  </a:prstGeom>
                </pic:spPr>
              </pic:pic>
            </a:graphicData>
          </a:graphic>
          <wp14:sizeRelH relativeFrom="page">
            <wp14:pctWidth>0</wp14:pctWidth>
          </wp14:sizeRelH>
          <wp14:sizeRelV relativeFrom="page">
            <wp14:pctHeight>0</wp14:pctHeight>
          </wp14:sizeRelV>
        </wp:anchor>
      </w:drawing>
    </w:r>
    <w:r w:rsidR="000B09BC">
      <w:rPr>
        <w:rFonts w:ascii="Gill Sans MT" w:hAnsi="Gill Sans MT"/>
        <w:sz w:val="22"/>
        <w:szCs w:val="22"/>
      </w:rPr>
      <w:tab/>
    </w:r>
    <w:r w:rsidR="00593A4D" w:rsidRPr="00AF046A">
      <w:rPr>
        <w:rFonts w:ascii="Century Gothic" w:hAnsi="Century Gothic"/>
        <w:smallCaps/>
        <w:noProof/>
        <w:sz w:val="20"/>
        <w:szCs w:val="20"/>
      </w:rPr>
      <w:t>DIVISION OF OCCUPATIONAL AND PROFESSIONAL LICENSING</w:t>
    </w:r>
    <w:r w:rsidR="00593A4D" w:rsidRPr="00AF046A">
      <w:rPr>
        <w:rFonts w:ascii="Century Gothic" w:hAnsi="Century Gothic"/>
        <w:sz w:val="20"/>
        <w:szCs w:val="20"/>
      </w:rPr>
      <w:br/>
      <w:t>Office of Cemetery Oversight</w:t>
    </w:r>
  </w:p>
  <w:p w14:paraId="075E57DE" w14:textId="26F735D7" w:rsidR="000B09BC" w:rsidRPr="00AF046A" w:rsidRDefault="00593A4D" w:rsidP="000B09BC">
    <w:pPr>
      <w:tabs>
        <w:tab w:val="center" w:pos="4680"/>
        <w:tab w:val="right" w:pos="9360"/>
      </w:tabs>
      <w:jc w:val="right"/>
      <w:rPr>
        <w:rFonts w:ascii="Century Gothic" w:eastAsia="Calibri" w:hAnsi="Century Gothic"/>
        <w:sz w:val="20"/>
        <w:szCs w:val="20"/>
      </w:rPr>
    </w:pPr>
    <w:r w:rsidRPr="00AF046A">
      <w:rPr>
        <w:rFonts w:ascii="Century Gothic" w:hAnsi="Century Gothic"/>
        <w:sz w:val="20"/>
        <w:szCs w:val="20"/>
      </w:rPr>
      <w:t xml:space="preserve">1100 N. Eutaw Street, </w:t>
    </w:r>
    <w:r w:rsidR="00B26670" w:rsidRPr="00AF046A">
      <w:rPr>
        <w:rFonts w:ascii="Century Gothic" w:hAnsi="Century Gothic"/>
        <w:sz w:val="20"/>
        <w:szCs w:val="20"/>
      </w:rPr>
      <w:t>Room 515</w:t>
    </w:r>
  </w:p>
  <w:p w14:paraId="312BD2E4" w14:textId="77777777" w:rsidR="00593A4D" w:rsidRPr="00AF046A" w:rsidRDefault="00593A4D" w:rsidP="00593A4D">
    <w:pPr>
      <w:pStyle w:val="Header"/>
      <w:jc w:val="right"/>
      <w:rPr>
        <w:rFonts w:ascii="Adobe Garamond Pro" w:hAnsi="Adobe Garamond Pro"/>
        <w:sz w:val="20"/>
        <w:szCs w:val="20"/>
      </w:rPr>
    </w:pPr>
    <w:r w:rsidRPr="00AF046A">
      <w:rPr>
        <w:rFonts w:ascii="Century Gothic" w:hAnsi="Century Gothic"/>
        <w:sz w:val="20"/>
        <w:szCs w:val="20"/>
      </w:rPr>
      <w:t>Baltimore, MD 21201</w:t>
    </w:r>
  </w:p>
  <w:p w14:paraId="260482BF" w14:textId="77777777" w:rsidR="000B09BC" w:rsidRPr="000B09BC" w:rsidRDefault="004D1E51" w:rsidP="000B09BC">
    <w:pPr>
      <w:tabs>
        <w:tab w:val="center" w:pos="4680"/>
        <w:tab w:val="right" w:pos="9360"/>
      </w:tabs>
      <w:jc w:val="both"/>
      <w:rPr>
        <w:rFonts w:ascii="Calibri" w:eastAsia="Calibri" w:hAnsi="Calibri"/>
        <w:sz w:val="22"/>
        <w:szCs w:val="22"/>
      </w:rPr>
    </w:pPr>
    <w:r>
      <w:rPr>
        <w:noProof/>
      </w:rPr>
      <mc:AlternateContent>
        <mc:Choice Requires="wps">
          <w:drawing>
            <wp:anchor distT="4294967295" distB="4294967295" distL="114300" distR="114300" simplePos="0" relativeHeight="251658240" behindDoc="0" locked="0" layoutInCell="1" allowOverlap="1" wp14:anchorId="222B6897" wp14:editId="76583DAC">
              <wp:simplePos x="0" y="0"/>
              <wp:positionH relativeFrom="margin">
                <wp:posOffset>-47625</wp:posOffset>
              </wp:positionH>
              <wp:positionV relativeFrom="paragraph">
                <wp:posOffset>148589</wp:posOffset>
              </wp:positionV>
              <wp:extent cx="6402705" cy="0"/>
              <wp:effectExtent l="0" t="0" r="171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705"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586B117" id="Straight Connector 15"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75pt,11.7pt" to="50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" strokecolor="#981e32" strokeweight="1pt">
              <v:stroke joinstyle="miter"/>
              <o:lock v:ext="edit" shapetype="f"/>
              <w10:wrap anchorx="margin"/>
            </v:line>
          </w:pict>
        </mc:Fallback>
      </mc:AlternateContent>
    </w:r>
    <w:r w:rsidR="000B09BC" w:rsidRPr="000B09BC">
      <w:rPr>
        <w:rFonts w:ascii="Calibri" w:eastAsia="Calibri" w:hAnsi="Calibri"/>
        <w:sz w:val="22"/>
        <w:szCs w:val="22"/>
      </w:rPr>
      <w:tab/>
    </w:r>
    <w:r w:rsidR="000B09BC" w:rsidRPr="000B09BC">
      <w:rPr>
        <w:rFonts w:ascii="Calibri" w:eastAsia="Calibri" w:hAnsi="Calibri"/>
        <w:sz w:val="22"/>
        <w:szCs w:val="22"/>
      </w:rPr>
      <w:tab/>
    </w:r>
  </w:p>
  <w:p w14:paraId="1618A7B1" w14:textId="77777777" w:rsidR="007E58BB" w:rsidRPr="00EF6814" w:rsidRDefault="007E58BB" w:rsidP="000B09BC">
    <w:pPr>
      <w:tabs>
        <w:tab w:val="left" w:pos="180"/>
      </w:tabs>
      <w:rPr>
        <w:rFonts w:ascii="Gill Sans MT" w:hAnsi="Gill Sans MT"/>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2445" w14:textId="77777777" w:rsidR="007E58BB" w:rsidRDefault="007E5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63AE"/>
    <w:multiLevelType w:val="hybridMultilevel"/>
    <w:tmpl w:val="DC7E8A96"/>
    <w:lvl w:ilvl="0" w:tplc="0DBAFD94">
      <w:start w:val="2"/>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3621DC"/>
    <w:multiLevelType w:val="hybridMultilevel"/>
    <w:tmpl w:val="065AF2A6"/>
    <w:lvl w:ilvl="0" w:tplc="737CFB9C">
      <w:start w:val="6"/>
      <w:numFmt w:val="decimal"/>
      <w:lvlText w:val="(%1)"/>
      <w:lvlJc w:val="left"/>
      <w:pPr>
        <w:tabs>
          <w:tab w:val="num" w:pos="900"/>
        </w:tabs>
        <w:ind w:left="900" w:hanging="360"/>
      </w:pPr>
      <w:rPr>
        <w:rFonts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8563C3"/>
    <w:multiLevelType w:val="hybridMultilevel"/>
    <w:tmpl w:val="478638E2"/>
    <w:lvl w:ilvl="0" w:tplc="4A307E7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2839D3"/>
    <w:multiLevelType w:val="hybridMultilevel"/>
    <w:tmpl w:val="02749418"/>
    <w:lvl w:ilvl="0" w:tplc="F0F44DEE">
      <w:start w:val="2"/>
      <w:numFmt w:val="lowerLetter"/>
      <w:lvlText w:val="(%1)"/>
      <w:lvlJc w:val="left"/>
      <w:pPr>
        <w:tabs>
          <w:tab w:val="num" w:pos="1440"/>
        </w:tabs>
        <w:ind w:left="1440" w:hanging="720"/>
      </w:pPr>
      <w:rPr>
        <w:rFonts w:hint="default"/>
      </w:rPr>
    </w:lvl>
    <w:lvl w:ilvl="1" w:tplc="DFFA3A32">
      <w:start w:val="3"/>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CC65BC8"/>
    <w:multiLevelType w:val="singleLevel"/>
    <w:tmpl w:val="B606BB6E"/>
    <w:lvl w:ilvl="0">
      <w:start w:val="1"/>
      <w:numFmt w:val="lowerLetter"/>
      <w:lvlText w:val="%1)"/>
      <w:lvlJc w:val="left"/>
      <w:pPr>
        <w:tabs>
          <w:tab w:val="num" w:pos="2520"/>
        </w:tabs>
        <w:ind w:left="2520" w:hanging="360"/>
      </w:pPr>
      <w:rPr>
        <w:rFonts w:hint="default"/>
      </w:rPr>
    </w:lvl>
  </w:abstractNum>
  <w:abstractNum w:abstractNumId="5" w15:restartNumberingAfterBreak="0">
    <w:nsid w:val="7564614A"/>
    <w:multiLevelType w:val="multilevel"/>
    <w:tmpl w:val="93CA0F54"/>
    <w:lvl w:ilvl="0">
      <w:start w:val="1"/>
      <w:numFmt w:val="decimal"/>
      <w:lvlText w:val="%1."/>
      <w:lvlJc w:val="left"/>
      <w:pPr>
        <w:ind w:left="720" w:hanging="360"/>
      </w:pPr>
      <w:rPr>
        <w:rFonts w:hint="default"/>
        <w:sz w:val="24"/>
        <w:szCs w:val="24"/>
      </w:rPr>
    </w:lvl>
    <w:lvl w:ilvl="1">
      <w:start w:val="1"/>
      <w:numFmt w:val="lowerLetter"/>
      <w:lvlText w:val="%2."/>
      <w:lvlJc w:val="left"/>
      <w:pPr>
        <w:tabs>
          <w:tab w:val="num" w:pos="720"/>
        </w:tabs>
        <w:ind w:left="720" w:hanging="288"/>
      </w:pPr>
      <w:rPr>
        <w:rFonts w:ascii="Times New Roman" w:hAnsi="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14"/>
    <w:rsid w:val="0000269A"/>
    <w:rsid w:val="00013419"/>
    <w:rsid w:val="00073D51"/>
    <w:rsid w:val="0007445B"/>
    <w:rsid w:val="00091EC2"/>
    <w:rsid w:val="000A0681"/>
    <w:rsid w:val="000A40EC"/>
    <w:rsid w:val="000A6747"/>
    <w:rsid w:val="000B09BC"/>
    <w:rsid w:val="000B5A62"/>
    <w:rsid w:val="000D4EBA"/>
    <w:rsid w:val="00117D32"/>
    <w:rsid w:val="001341A8"/>
    <w:rsid w:val="00145D02"/>
    <w:rsid w:val="00152739"/>
    <w:rsid w:val="00174495"/>
    <w:rsid w:val="001B6DAD"/>
    <w:rsid w:val="001C5601"/>
    <w:rsid w:val="001D5D10"/>
    <w:rsid w:val="001E3E77"/>
    <w:rsid w:val="002167FB"/>
    <w:rsid w:val="00235647"/>
    <w:rsid w:val="00296348"/>
    <w:rsid w:val="002979C1"/>
    <w:rsid w:val="002A4143"/>
    <w:rsid w:val="002F4C94"/>
    <w:rsid w:val="003331E0"/>
    <w:rsid w:val="0033382C"/>
    <w:rsid w:val="00376458"/>
    <w:rsid w:val="00390EBA"/>
    <w:rsid w:val="0039153A"/>
    <w:rsid w:val="003B12A8"/>
    <w:rsid w:val="003B37C6"/>
    <w:rsid w:val="003D3938"/>
    <w:rsid w:val="0041063D"/>
    <w:rsid w:val="0045672D"/>
    <w:rsid w:val="00472A43"/>
    <w:rsid w:val="004750AA"/>
    <w:rsid w:val="00475B94"/>
    <w:rsid w:val="00481F36"/>
    <w:rsid w:val="00487C2D"/>
    <w:rsid w:val="00487FEE"/>
    <w:rsid w:val="004A08A2"/>
    <w:rsid w:val="004B24A8"/>
    <w:rsid w:val="004B51CB"/>
    <w:rsid w:val="004C66D9"/>
    <w:rsid w:val="004C67F4"/>
    <w:rsid w:val="004D1E51"/>
    <w:rsid w:val="004D6A08"/>
    <w:rsid w:val="004D7E11"/>
    <w:rsid w:val="00592AE4"/>
    <w:rsid w:val="00593A4D"/>
    <w:rsid w:val="00595609"/>
    <w:rsid w:val="005B46E7"/>
    <w:rsid w:val="005B4B2D"/>
    <w:rsid w:val="005C2C39"/>
    <w:rsid w:val="005D5472"/>
    <w:rsid w:val="00611C60"/>
    <w:rsid w:val="0062792B"/>
    <w:rsid w:val="0065714A"/>
    <w:rsid w:val="006811BD"/>
    <w:rsid w:val="006A3E9A"/>
    <w:rsid w:val="006B4D7A"/>
    <w:rsid w:val="006B4E88"/>
    <w:rsid w:val="006F3B4A"/>
    <w:rsid w:val="0071709B"/>
    <w:rsid w:val="00754B0A"/>
    <w:rsid w:val="00784501"/>
    <w:rsid w:val="007B3103"/>
    <w:rsid w:val="007C67DC"/>
    <w:rsid w:val="007E0C8C"/>
    <w:rsid w:val="007E58BB"/>
    <w:rsid w:val="0080222E"/>
    <w:rsid w:val="00831C9A"/>
    <w:rsid w:val="008529B5"/>
    <w:rsid w:val="00866BC1"/>
    <w:rsid w:val="008A69E5"/>
    <w:rsid w:val="008E1E71"/>
    <w:rsid w:val="008E30DD"/>
    <w:rsid w:val="00913EC1"/>
    <w:rsid w:val="00917E90"/>
    <w:rsid w:val="00987B77"/>
    <w:rsid w:val="0099257D"/>
    <w:rsid w:val="00993DFC"/>
    <w:rsid w:val="009C14C5"/>
    <w:rsid w:val="009F48DD"/>
    <w:rsid w:val="00A120D5"/>
    <w:rsid w:val="00A16C00"/>
    <w:rsid w:val="00A2462E"/>
    <w:rsid w:val="00AA11BF"/>
    <w:rsid w:val="00AA3563"/>
    <w:rsid w:val="00AD034E"/>
    <w:rsid w:val="00AF046A"/>
    <w:rsid w:val="00AF2015"/>
    <w:rsid w:val="00B20885"/>
    <w:rsid w:val="00B25E57"/>
    <w:rsid w:val="00B26670"/>
    <w:rsid w:val="00B3390E"/>
    <w:rsid w:val="00B71C84"/>
    <w:rsid w:val="00B7584F"/>
    <w:rsid w:val="00B825BC"/>
    <w:rsid w:val="00BB44B2"/>
    <w:rsid w:val="00BC7D4F"/>
    <w:rsid w:val="00C00F4C"/>
    <w:rsid w:val="00C179DB"/>
    <w:rsid w:val="00C2301D"/>
    <w:rsid w:val="00C4018C"/>
    <w:rsid w:val="00C417A6"/>
    <w:rsid w:val="00C813B1"/>
    <w:rsid w:val="00C92689"/>
    <w:rsid w:val="00CD3A7B"/>
    <w:rsid w:val="00CE37B1"/>
    <w:rsid w:val="00D15F77"/>
    <w:rsid w:val="00D6707E"/>
    <w:rsid w:val="00D90A1B"/>
    <w:rsid w:val="00DA3029"/>
    <w:rsid w:val="00DA380E"/>
    <w:rsid w:val="00DD12DE"/>
    <w:rsid w:val="00DE07D0"/>
    <w:rsid w:val="00E0560E"/>
    <w:rsid w:val="00E07DA0"/>
    <w:rsid w:val="00E71FBB"/>
    <w:rsid w:val="00EB502C"/>
    <w:rsid w:val="00ED2C12"/>
    <w:rsid w:val="00EE5AA9"/>
    <w:rsid w:val="00EF6814"/>
    <w:rsid w:val="00F5787C"/>
    <w:rsid w:val="00F83697"/>
    <w:rsid w:val="00FB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EB8A6"/>
  <w15:docId w15:val="{30D2F6A4-256B-4539-95CB-B4CD1F6C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39"/>
    <w:rPr>
      <w:sz w:val="24"/>
      <w:szCs w:val="24"/>
    </w:rPr>
  </w:style>
  <w:style w:type="paragraph" w:styleId="Heading1">
    <w:name w:val="heading 1"/>
    <w:basedOn w:val="Normal"/>
    <w:next w:val="Normal"/>
    <w:link w:val="Heading1Char"/>
    <w:qFormat/>
    <w:locked/>
    <w:rsid w:val="00B7584F"/>
    <w:pPr>
      <w:keepNext/>
      <w:jc w:val="center"/>
      <w:outlineLvl w:val="0"/>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6814"/>
    <w:pPr>
      <w:tabs>
        <w:tab w:val="center" w:pos="4320"/>
        <w:tab w:val="right" w:pos="8640"/>
      </w:tabs>
    </w:pPr>
  </w:style>
  <w:style w:type="character" w:customStyle="1" w:styleId="HeaderChar">
    <w:name w:val="Header Char"/>
    <w:link w:val="Header"/>
    <w:semiHidden/>
    <w:locked/>
    <w:rsid w:val="00B3390E"/>
    <w:rPr>
      <w:rFonts w:cs="Times New Roman"/>
      <w:sz w:val="24"/>
      <w:szCs w:val="24"/>
    </w:rPr>
  </w:style>
  <w:style w:type="paragraph" w:styleId="Footer">
    <w:name w:val="footer"/>
    <w:basedOn w:val="Normal"/>
    <w:link w:val="FooterChar"/>
    <w:rsid w:val="00EF6814"/>
    <w:pPr>
      <w:tabs>
        <w:tab w:val="center" w:pos="4320"/>
        <w:tab w:val="right" w:pos="8640"/>
      </w:tabs>
    </w:pPr>
  </w:style>
  <w:style w:type="character" w:customStyle="1" w:styleId="FooterChar">
    <w:name w:val="Footer Char"/>
    <w:link w:val="Footer"/>
    <w:semiHidden/>
    <w:locked/>
    <w:rsid w:val="00B3390E"/>
    <w:rPr>
      <w:rFonts w:cs="Times New Roman"/>
      <w:sz w:val="24"/>
      <w:szCs w:val="24"/>
    </w:rPr>
  </w:style>
  <w:style w:type="paragraph" w:styleId="BodyText">
    <w:name w:val="Body Text"/>
    <w:basedOn w:val="Normal"/>
    <w:link w:val="BodyTextChar"/>
    <w:rsid w:val="00EF6814"/>
    <w:pPr>
      <w:jc w:val="right"/>
    </w:pPr>
    <w:rPr>
      <w:sz w:val="20"/>
      <w:szCs w:val="20"/>
    </w:rPr>
  </w:style>
  <w:style w:type="character" w:customStyle="1" w:styleId="BodyTextChar">
    <w:name w:val="Body Text Char"/>
    <w:link w:val="BodyText"/>
    <w:semiHidden/>
    <w:locked/>
    <w:rsid w:val="00B3390E"/>
    <w:rPr>
      <w:rFonts w:cs="Times New Roman"/>
      <w:sz w:val="24"/>
      <w:szCs w:val="24"/>
    </w:rPr>
  </w:style>
  <w:style w:type="paragraph" w:styleId="BalloonText">
    <w:name w:val="Balloon Text"/>
    <w:basedOn w:val="Normal"/>
    <w:link w:val="BalloonTextChar"/>
    <w:rsid w:val="006F3B4A"/>
    <w:rPr>
      <w:rFonts w:ascii="Tahoma" w:hAnsi="Tahoma" w:cs="Tahoma"/>
      <w:sz w:val="16"/>
      <w:szCs w:val="16"/>
    </w:rPr>
  </w:style>
  <w:style w:type="character" w:customStyle="1" w:styleId="BalloonTextChar">
    <w:name w:val="Balloon Text Char"/>
    <w:basedOn w:val="DefaultParagraphFont"/>
    <w:link w:val="BalloonText"/>
    <w:rsid w:val="006F3B4A"/>
    <w:rPr>
      <w:rFonts w:ascii="Tahoma" w:hAnsi="Tahoma" w:cs="Tahoma"/>
      <w:sz w:val="16"/>
      <w:szCs w:val="16"/>
    </w:rPr>
  </w:style>
  <w:style w:type="character" w:customStyle="1" w:styleId="Heading1Char">
    <w:name w:val="Heading 1 Char"/>
    <w:basedOn w:val="DefaultParagraphFont"/>
    <w:link w:val="Heading1"/>
    <w:rsid w:val="00B7584F"/>
    <w:rPr>
      <w:i/>
    </w:rPr>
  </w:style>
  <w:style w:type="paragraph" w:styleId="BodyTextIndent">
    <w:name w:val="Body Text Indent"/>
    <w:basedOn w:val="Normal"/>
    <w:link w:val="BodyTextIndentChar"/>
    <w:semiHidden/>
    <w:unhideWhenUsed/>
    <w:rsid w:val="00B7584F"/>
    <w:pPr>
      <w:spacing w:after="120"/>
      <w:ind w:left="360"/>
    </w:pPr>
  </w:style>
  <w:style w:type="character" w:customStyle="1" w:styleId="BodyTextIndentChar">
    <w:name w:val="Body Text Indent Char"/>
    <w:basedOn w:val="DefaultParagraphFont"/>
    <w:link w:val="BodyTextIndent"/>
    <w:semiHidden/>
    <w:rsid w:val="00B7584F"/>
    <w:rPr>
      <w:sz w:val="24"/>
      <w:szCs w:val="24"/>
    </w:rPr>
  </w:style>
  <w:style w:type="paragraph" w:styleId="BodyText2">
    <w:name w:val="Body Text 2"/>
    <w:basedOn w:val="Normal"/>
    <w:link w:val="BodyText2Char"/>
    <w:semiHidden/>
    <w:unhideWhenUsed/>
    <w:rsid w:val="00B7584F"/>
    <w:pPr>
      <w:spacing w:after="120" w:line="480" w:lineRule="auto"/>
    </w:pPr>
  </w:style>
  <w:style w:type="character" w:customStyle="1" w:styleId="BodyText2Char">
    <w:name w:val="Body Text 2 Char"/>
    <w:basedOn w:val="DefaultParagraphFont"/>
    <w:link w:val="BodyText2"/>
    <w:semiHidden/>
    <w:rsid w:val="00B7584F"/>
    <w:rPr>
      <w:sz w:val="24"/>
      <w:szCs w:val="24"/>
    </w:rPr>
  </w:style>
  <w:style w:type="character" w:styleId="Hyperlink">
    <w:name w:val="Hyperlink"/>
    <w:rsid w:val="00B7584F"/>
    <w:rPr>
      <w:color w:val="0000FF"/>
      <w:u w:val="single"/>
    </w:rPr>
  </w:style>
  <w:style w:type="paragraph" w:styleId="ListParagraph">
    <w:name w:val="List Paragraph"/>
    <w:basedOn w:val="Normal"/>
    <w:uiPriority w:val="34"/>
    <w:qFormat/>
    <w:rsid w:val="007C6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Leila.whitley@maryland.gov" TargetMode="External"/><Relationship Id="rId4" Type="http://schemas.openxmlformats.org/officeDocument/2006/relationships/webSettings" Target="webSettings.xml"/><Relationship Id="rId9" Type="http://schemas.openxmlformats.org/officeDocument/2006/relationships/hyperlink" Target="mailto:Leila.whitley@maryland.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Sd;lf;dlfks;dlfkfkl;dlkdlfk;’</vt:lpstr>
    </vt:vector>
  </TitlesOfParts>
  <Company>DLLR</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Sd;lf;dlfks;dlfkfkl;dlkdlfk;’</dc:title>
  <dc:creator>generic</dc:creator>
  <cp:lastModifiedBy>Leila Whitley</cp:lastModifiedBy>
  <cp:revision>2</cp:revision>
  <cp:lastPrinted>2015-01-13T13:08:00Z</cp:lastPrinted>
  <dcterms:created xsi:type="dcterms:W3CDTF">2023-02-24T21:16:00Z</dcterms:created>
  <dcterms:modified xsi:type="dcterms:W3CDTF">2023-02-24T21:16:00Z</dcterms:modified>
</cp:coreProperties>
</file>