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ABC55" w14:textId="77777777" w:rsidR="001A5868" w:rsidRDefault="001A5868" w:rsidP="001A5868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ind w:left="0" w:firstLine="0"/>
        <w:jc w:val="center"/>
        <w:rPr>
          <w:rFonts w:ascii="Garamond" w:eastAsia="Calibri" w:hAnsi="Garamond" w:cs="Times New Roman"/>
          <w:b/>
          <w:sz w:val="28"/>
          <w:szCs w:val="28"/>
        </w:rPr>
      </w:pPr>
    </w:p>
    <w:p w14:paraId="0E0FD367" w14:textId="1B59FEA5" w:rsidR="003B207F" w:rsidRPr="001A5868" w:rsidRDefault="003B207F" w:rsidP="00892B63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after="60" w:line="240" w:lineRule="auto"/>
        <w:ind w:left="0" w:firstLine="0"/>
        <w:jc w:val="center"/>
        <w:rPr>
          <w:rFonts w:ascii="Garamond" w:eastAsia="Calibri" w:hAnsi="Garamond" w:cs="Times New Roman"/>
          <w:b/>
          <w:sz w:val="28"/>
          <w:szCs w:val="28"/>
        </w:rPr>
      </w:pPr>
      <w:r w:rsidRPr="001A5868">
        <w:rPr>
          <w:rFonts w:ascii="Garamond" w:eastAsia="Calibri" w:hAnsi="Garamond" w:cs="Times New Roman"/>
          <w:b/>
          <w:sz w:val="28"/>
          <w:szCs w:val="28"/>
        </w:rPr>
        <w:t xml:space="preserve">Communications Committee </w:t>
      </w:r>
    </w:p>
    <w:p w14:paraId="733BBE63" w14:textId="77777777" w:rsidR="001A5868" w:rsidRPr="00EF453E" w:rsidRDefault="001A5868" w:rsidP="001A5868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Thursday</w:t>
      </w:r>
      <w:r w:rsidRPr="00EF453E">
        <w:rPr>
          <w:rFonts w:ascii="Garamond" w:hAnsi="Garamond" w:cstheme="minorHAnsi"/>
          <w:sz w:val="24"/>
          <w:szCs w:val="24"/>
        </w:rPr>
        <w:t xml:space="preserve">, </w:t>
      </w:r>
      <w:r>
        <w:rPr>
          <w:rFonts w:ascii="Garamond" w:hAnsi="Garamond" w:cstheme="minorHAnsi"/>
          <w:sz w:val="24"/>
          <w:szCs w:val="24"/>
        </w:rPr>
        <w:t>August 20</w:t>
      </w:r>
      <w:r w:rsidRPr="00EF453E">
        <w:rPr>
          <w:rFonts w:ascii="Garamond" w:hAnsi="Garamond" w:cstheme="minorHAnsi"/>
          <w:sz w:val="24"/>
          <w:szCs w:val="24"/>
        </w:rPr>
        <w:t>, 2020, 1</w:t>
      </w:r>
      <w:r>
        <w:rPr>
          <w:rFonts w:ascii="Garamond" w:hAnsi="Garamond" w:cstheme="minorHAnsi"/>
          <w:sz w:val="24"/>
          <w:szCs w:val="24"/>
        </w:rPr>
        <w:t>0</w:t>
      </w:r>
      <w:r w:rsidRPr="00EF453E">
        <w:rPr>
          <w:rFonts w:ascii="Garamond" w:hAnsi="Garamond" w:cstheme="minorHAnsi"/>
          <w:sz w:val="24"/>
          <w:szCs w:val="24"/>
        </w:rPr>
        <w:t xml:space="preserve">:00 – </w:t>
      </w:r>
      <w:r>
        <w:rPr>
          <w:rFonts w:ascii="Garamond" w:hAnsi="Garamond" w:cstheme="minorHAnsi"/>
          <w:sz w:val="24"/>
          <w:szCs w:val="24"/>
        </w:rPr>
        <w:t>11</w:t>
      </w:r>
      <w:r w:rsidRPr="00EF453E">
        <w:rPr>
          <w:rFonts w:ascii="Garamond" w:hAnsi="Garamond" w:cstheme="minorHAnsi"/>
          <w:sz w:val="24"/>
          <w:szCs w:val="24"/>
        </w:rPr>
        <w:t>:</w:t>
      </w:r>
      <w:r>
        <w:rPr>
          <w:rFonts w:ascii="Garamond" w:hAnsi="Garamond" w:cstheme="minorHAnsi"/>
          <w:sz w:val="24"/>
          <w:szCs w:val="24"/>
        </w:rPr>
        <w:t>3</w:t>
      </w:r>
      <w:r w:rsidRPr="00EF453E">
        <w:rPr>
          <w:rFonts w:ascii="Garamond" w:hAnsi="Garamond" w:cstheme="minorHAnsi"/>
          <w:sz w:val="24"/>
          <w:szCs w:val="24"/>
        </w:rPr>
        <w:t>0 PM</w:t>
      </w:r>
    </w:p>
    <w:p w14:paraId="5603CE14" w14:textId="77777777" w:rsidR="001A5868" w:rsidRDefault="001A5868" w:rsidP="001A5868">
      <w:pPr>
        <w:shd w:val="clear" w:color="auto" w:fill="FFFFFF"/>
        <w:spacing w:before="0" w:after="0" w:line="240" w:lineRule="auto"/>
        <w:ind w:left="0" w:firstLine="0"/>
        <w:jc w:val="center"/>
        <w:rPr>
          <w:rFonts w:ascii="Garamond" w:hAnsi="Garamond" w:cstheme="minorHAnsi"/>
          <w:sz w:val="24"/>
          <w:szCs w:val="24"/>
        </w:rPr>
      </w:pPr>
    </w:p>
    <w:p w14:paraId="6B05C7AE" w14:textId="77777777" w:rsidR="001A5868" w:rsidRDefault="001A5868" w:rsidP="001A5868">
      <w:pPr>
        <w:shd w:val="clear" w:color="auto" w:fill="FFFFFF"/>
        <w:spacing w:before="0" w:after="0" w:line="240" w:lineRule="auto"/>
        <w:ind w:left="0" w:firstLine="0"/>
        <w:jc w:val="center"/>
        <w:rPr>
          <w:rFonts w:ascii="Garamond" w:hAnsi="Garamond" w:cs="Helvetica"/>
          <w:color w:val="70757A"/>
          <w:sz w:val="24"/>
          <w:szCs w:val="24"/>
        </w:rPr>
      </w:pPr>
      <w:r w:rsidRPr="00EF453E">
        <w:rPr>
          <w:rFonts w:ascii="Garamond" w:hAnsi="Garamond" w:cstheme="minorHAnsi"/>
          <w:sz w:val="24"/>
          <w:szCs w:val="24"/>
        </w:rPr>
        <w:t xml:space="preserve">Google Meet Link: </w:t>
      </w:r>
      <w:hyperlink r:id="rId8" w:tgtFrame="_blank" w:history="1">
        <w:r w:rsidRPr="00EF453E">
          <w:rPr>
            <w:rStyle w:val="Hyperlink"/>
            <w:rFonts w:ascii="Garamond" w:hAnsi="Garamond" w:cs="Helvetica"/>
            <w:color w:val="1A73E8"/>
            <w:sz w:val="24"/>
            <w:szCs w:val="24"/>
          </w:rPr>
          <w:t>meet.google.com/</w:t>
        </w:r>
        <w:proofErr w:type="spellStart"/>
        <w:r w:rsidRPr="00EF453E">
          <w:rPr>
            <w:rStyle w:val="Hyperlink"/>
            <w:rFonts w:ascii="Garamond" w:hAnsi="Garamond" w:cs="Helvetica"/>
            <w:color w:val="1A73E8"/>
            <w:sz w:val="24"/>
            <w:szCs w:val="24"/>
          </w:rPr>
          <w:t>jhy-mwsn-kwq</w:t>
        </w:r>
        <w:proofErr w:type="spellEnd"/>
      </w:hyperlink>
    </w:p>
    <w:p w14:paraId="5530DCDC" w14:textId="57CA460F" w:rsidR="00245BF1" w:rsidRPr="0007649B" w:rsidRDefault="001A5868" w:rsidP="001A5868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ind w:left="0" w:firstLine="0"/>
        <w:jc w:val="center"/>
        <w:rPr>
          <w:rFonts w:ascii="Garamond" w:eastAsia="Calibri" w:hAnsi="Garamond" w:cs="Times New Roman"/>
          <w:b/>
        </w:rPr>
      </w:pPr>
      <w:r w:rsidRPr="00EF453E">
        <w:rPr>
          <w:rFonts w:ascii="Garamond" w:hAnsi="Garamond" w:cstheme="minorHAnsi"/>
          <w:sz w:val="24"/>
          <w:szCs w:val="24"/>
        </w:rPr>
        <w:t xml:space="preserve">Call-in #: </w:t>
      </w:r>
      <w:r w:rsidRPr="00EF453E">
        <w:rPr>
          <w:rFonts w:ascii="Garamond" w:hAnsi="Garamond" w:cs="Arial"/>
          <w:spacing w:val="3"/>
          <w:sz w:val="24"/>
          <w:szCs w:val="24"/>
          <w:shd w:val="clear" w:color="auto" w:fill="FFFFFF"/>
        </w:rPr>
        <w:t>567-331-0198</w:t>
      </w:r>
      <w:r w:rsidRPr="00EF453E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‬</w:t>
      </w:r>
      <w:r w:rsidRPr="00EF453E">
        <w:rPr>
          <w:rFonts w:ascii="Garamond" w:hAnsi="Garamond" w:cs="Arial"/>
          <w:spacing w:val="3"/>
          <w:sz w:val="24"/>
          <w:szCs w:val="24"/>
          <w:shd w:val="clear" w:color="auto" w:fill="FFFFFF"/>
        </w:rPr>
        <w:t xml:space="preserve"> </w:t>
      </w:r>
      <w:dir w:val="ltr">
        <w:r w:rsidRPr="00EF453E">
          <w:rPr>
            <w:rFonts w:ascii="Garamond" w:hAnsi="Garamond" w:cs="Arial"/>
            <w:spacing w:val="3"/>
            <w:sz w:val="24"/>
            <w:szCs w:val="24"/>
            <w:shd w:val="clear" w:color="auto" w:fill="FFFFFF"/>
          </w:rPr>
          <w:t>/ Access Code: 357 590 489#</w:t>
        </w:r>
        <w:r w:rsidRPr="00EF453E">
          <w:rPr>
            <w:rFonts w:ascii="Times New Roman" w:hAnsi="Times New Roman" w:cs="Times New Roman"/>
            <w:spacing w:val="3"/>
            <w:sz w:val="24"/>
            <w:szCs w:val="24"/>
            <w:shd w:val="clear" w:color="auto" w:fill="FFFFFF"/>
          </w:rPr>
          <w:t>‬</w:t>
        </w:r>
        <w:r w:rsidRPr="00EF453E">
          <w:rPr>
            <w:rFonts w:ascii="Garamond" w:hAnsi="Garamond" w:cs="Arial"/>
            <w:spacing w:val="3"/>
            <w:sz w:val="24"/>
            <w:szCs w:val="24"/>
            <w:shd w:val="clear" w:color="auto" w:fill="FFFFFF"/>
          </w:rPr>
          <w:br/>
        </w:r>
        <w:r w:rsidR="002E2086">
          <w:t>‬</w:t>
        </w:r>
        <w:r w:rsidR="00944AC1">
          <w:t>‬</w:t>
        </w:r>
        <w:r w:rsidR="00944AC1">
          <w:t>‬</w:t>
        </w:r>
        <w:r w:rsidR="00AE2C34">
          <w:t>‬</w:t>
        </w:r>
      </w:dir>
    </w:p>
    <w:p w14:paraId="64807246" w14:textId="27EEF5EA" w:rsidR="002E7ABF" w:rsidRDefault="00245BF1" w:rsidP="00552E0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0" w:firstLine="0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2E7ABF">
        <w:rPr>
          <w:rFonts w:ascii="Garamond" w:eastAsia="Calibri" w:hAnsi="Garamond" w:cs="Times New Roman"/>
          <w:b/>
          <w:sz w:val="20"/>
          <w:szCs w:val="20"/>
        </w:rPr>
        <w:t>MEETING MINUTES</w:t>
      </w:r>
    </w:p>
    <w:p w14:paraId="2EACCFE2" w14:textId="77777777" w:rsidR="00245BF1" w:rsidRPr="002E7ABF" w:rsidRDefault="00245BF1" w:rsidP="002E7ABF">
      <w:pPr>
        <w:spacing w:after="120" w:line="240" w:lineRule="auto"/>
        <w:ind w:left="86" w:firstLine="0"/>
        <w:rPr>
          <w:rFonts w:ascii="Garamond" w:hAnsi="Garamond" w:cs="Times New Roman"/>
          <w:sz w:val="20"/>
          <w:szCs w:val="20"/>
          <w:u w:val="single"/>
        </w:rPr>
      </w:pPr>
      <w:r w:rsidRPr="002E7ABF">
        <w:rPr>
          <w:rFonts w:ascii="Garamond" w:hAnsi="Garamond" w:cs="Times New Roman"/>
          <w:sz w:val="20"/>
          <w:szCs w:val="20"/>
          <w:u w:val="single"/>
        </w:rPr>
        <w:t>Attendees</w:t>
      </w:r>
    </w:p>
    <w:p w14:paraId="36AFCC85" w14:textId="043DB758" w:rsidR="00245BF1" w:rsidRPr="002E7ABF" w:rsidRDefault="001A5868" w:rsidP="002E7ABF">
      <w:pPr>
        <w:spacing w:after="120" w:line="240" w:lineRule="auto"/>
        <w:ind w:left="90" w:firstLine="0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i/>
          <w:sz w:val="20"/>
          <w:szCs w:val="20"/>
        </w:rPr>
        <w:t>Virtual Attendees</w:t>
      </w:r>
      <w:r w:rsidR="00245BF1" w:rsidRPr="002E7ABF">
        <w:rPr>
          <w:rFonts w:ascii="Garamond" w:hAnsi="Garamond" w:cs="Times New Roman"/>
          <w:sz w:val="20"/>
          <w:szCs w:val="20"/>
        </w:rPr>
        <w:t xml:space="preserve">: </w:t>
      </w:r>
      <w:r w:rsidR="006F7216">
        <w:rPr>
          <w:rFonts w:ascii="Garamond" w:hAnsi="Garamond" w:cs="Times New Roman"/>
          <w:sz w:val="20"/>
          <w:szCs w:val="20"/>
        </w:rPr>
        <w:t xml:space="preserve">Alan Crawley, </w:t>
      </w:r>
      <w:r w:rsidR="007F1647" w:rsidRPr="002E7ABF">
        <w:rPr>
          <w:rFonts w:ascii="Garamond" w:hAnsi="Garamond" w:cs="Times New Roman"/>
          <w:sz w:val="20"/>
          <w:szCs w:val="20"/>
        </w:rPr>
        <w:t xml:space="preserve">Jamie Harris, </w:t>
      </w:r>
      <w:r w:rsidR="00245BF1" w:rsidRPr="002E7ABF">
        <w:rPr>
          <w:rFonts w:ascii="Garamond" w:hAnsi="Garamond" w:cs="Times New Roman"/>
          <w:sz w:val="20"/>
          <w:szCs w:val="20"/>
        </w:rPr>
        <w:t>Susan Kaliush</w:t>
      </w:r>
      <w:r w:rsidR="007F1647" w:rsidRPr="002E7ABF">
        <w:rPr>
          <w:rFonts w:ascii="Garamond" w:hAnsi="Garamond" w:cs="Times New Roman"/>
          <w:sz w:val="20"/>
          <w:szCs w:val="20"/>
        </w:rPr>
        <w:t xml:space="preserve">, </w:t>
      </w:r>
      <w:r w:rsidR="00027A3B">
        <w:rPr>
          <w:rFonts w:ascii="Garamond" w:hAnsi="Garamond" w:cs="Times New Roman"/>
          <w:sz w:val="20"/>
          <w:szCs w:val="20"/>
        </w:rPr>
        <w:t>Molly Mesnard,</w:t>
      </w:r>
      <w:r w:rsidR="007F1647" w:rsidRPr="002E7ABF">
        <w:rPr>
          <w:rFonts w:ascii="Garamond" w:hAnsi="Garamond" w:cs="Times New Roman"/>
          <w:sz w:val="20"/>
          <w:szCs w:val="20"/>
        </w:rPr>
        <w:t xml:space="preserve"> </w:t>
      </w:r>
      <w:r w:rsidR="006D0041">
        <w:rPr>
          <w:rFonts w:ascii="Garamond" w:hAnsi="Garamond" w:cs="Times New Roman"/>
          <w:sz w:val="20"/>
          <w:szCs w:val="20"/>
        </w:rPr>
        <w:t>Katherine Morris,</w:t>
      </w:r>
      <w:r w:rsidR="007F1647" w:rsidRPr="002E7ABF">
        <w:rPr>
          <w:rFonts w:ascii="Garamond" w:hAnsi="Garamond" w:cs="Times New Roman"/>
          <w:sz w:val="20"/>
          <w:szCs w:val="20"/>
        </w:rPr>
        <w:t xml:space="preserve"> </w:t>
      </w:r>
      <w:r w:rsidR="00245BF1" w:rsidRPr="002E7ABF">
        <w:rPr>
          <w:rFonts w:ascii="Garamond" w:hAnsi="Garamond" w:cs="Times New Roman"/>
          <w:sz w:val="20"/>
          <w:szCs w:val="20"/>
        </w:rPr>
        <w:t>LiLi Taylor</w:t>
      </w:r>
      <w:r w:rsidR="006D0041">
        <w:rPr>
          <w:rFonts w:ascii="Garamond" w:hAnsi="Garamond" w:cs="Times New Roman"/>
          <w:sz w:val="20"/>
          <w:szCs w:val="20"/>
        </w:rPr>
        <w:t xml:space="preserve">, Emma Wilson and John Lane. </w:t>
      </w:r>
    </w:p>
    <w:p w14:paraId="418B017D" w14:textId="5013A590" w:rsidR="00245BF1" w:rsidRPr="002E7ABF" w:rsidRDefault="00245BF1" w:rsidP="002E7ABF">
      <w:pPr>
        <w:spacing w:after="120" w:line="240" w:lineRule="auto"/>
        <w:ind w:left="90" w:firstLine="0"/>
        <w:rPr>
          <w:rFonts w:ascii="Garamond" w:hAnsi="Garamond" w:cs="Times New Roman"/>
          <w:sz w:val="20"/>
          <w:szCs w:val="20"/>
          <w:u w:val="single"/>
        </w:rPr>
      </w:pPr>
      <w:r w:rsidRPr="002E7ABF">
        <w:rPr>
          <w:rFonts w:ascii="Garamond" w:hAnsi="Garamond" w:cs="Times New Roman"/>
          <w:sz w:val="20"/>
          <w:szCs w:val="20"/>
          <w:u w:val="single"/>
        </w:rPr>
        <w:t>Handouts</w:t>
      </w:r>
    </w:p>
    <w:tbl>
      <w:tblPr>
        <w:tblStyle w:val="TableGrid"/>
        <w:tblW w:w="9805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5"/>
        <w:gridCol w:w="4490"/>
      </w:tblGrid>
      <w:tr w:rsidR="0007649B" w14:paraId="6FC75A95" w14:textId="77777777" w:rsidTr="0007649B">
        <w:tc>
          <w:tcPr>
            <w:tcW w:w="5315" w:type="dxa"/>
          </w:tcPr>
          <w:p w14:paraId="35CF10F2" w14:textId="03591CBA" w:rsidR="0007649B" w:rsidRPr="0001725B" w:rsidRDefault="006D0041" w:rsidP="00A569CF">
            <w:pPr>
              <w:numPr>
                <w:ilvl w:val="0"/>
                <w:numId w:val="31"/>
              </w:numPr>
              <w:shd w:val="clear" w:color="auto" w:fill="FFFFFF"/>
              <w:spacing w:after="0"/>
              <w:ind w:left="338"/>
              <w:rPr>
                <w:rFonts w:ascii="Garamond" w:eastAsia="Times New Roman" w:hAnsi="Garamond" w:cs="Arial"/>
                <w:color w:val="222222"/>
                <w:sz w:val="20"/>
                <w:szCs w:val="20"/>
              </w:rPr>
            </w:pPr>
            <w:r>
              <w:rPr>
                <w:rFonts w:ascii="Garamond" w:eastAsia="Times New Roman" w:hAnsi="Garamond" w:cs="Arial"/>
                <w:color w:val="222222"/>
                <w:sz w:val="20"/>
                <w:szCs w:val="20"/>
              </w:rPr>
              <w:t>August</w:t>
            </w:r>
            <w:r w:rsidR="0007649B">
              <w:rPr>
                <w:rFonts w:ascii="Garamond" w:eastAsia="Times New Roman" w:hAnsi="Garamond" w:cs="Arial"/>
                <w:color w:val="222222"/>
                <w:sz w:val="20"/>
                <w:szCs w:val="20"/>
              </w:rPr>
              <w:t xml:space="preserve"> </w:t>
            </w:r>
            <w:r w:rsidR="0007649B" w:rsidRPr="0001725B">
              <w:rPr>
                <w:rFonts w:ascii="Garamond" w:eastAsia="Times New Roman" w:hAnsi="Garamond" w:cs="Arial"/>
                <w:color w:val="222222"/>
                <w:sz w:val="20"/>
                <w:szCs w:val="20"/>
              </w:rPr>
              <w:t>Meeting Agenda</w:t>
            </w:r>
          </w:p>
          <w:p w14:paraId="75FC246E" w14:textId="3C040B4F" w:rsidR="006D0041" w:rsidRDefault="006D0041" w:rsidP="006D0041">
            <w:pPr>
              <w:numPr>
                <w:ilvl w:val="0"/>
                <w:numId w:val="31"/>
              </w:numPr>
              <w:shd w:val="clear" w:color="auto" w:fill="FFFFFF"/>
              <w:spacing w:after="0"/>
              <w:ind w:left="338"/>
              <w:rPr>
                <w:rFonts w:ascii="Garamond" w:eastAsia="Times New Roman" w:hAnsi="Garamond" w:cs="Arial"/>
                <w:color w:val="222222"/>
                <w:sz w:val="20"/>
                <w:szCs w:val="20"/>
              </w:rPr>
            </w:pPr>
            <w:r>
              <w:rPr>
                <w:rFonts w:ascii="Garamond" w:eastAsia="Times New Roman" w:hAnsi="Garamond" w:cs="Arial"/>
                <w:color w:val="222222"/>
                <w:sz w:val="20"/>
                <w:szCs w:val="20"/>
              </w:rPr>
              <w:t xml:space="preserve">Committee Updates for Global Workplan </w:t>
            </w:r>
          </w:p>
          <w:p w14:paraId="2FB39129" w14:textId="3C9D1A21" w:rsidR="0007649B" w:rsidRDefault="0067082C" w:rsidP="0007649B">
            <w:pPr>
              <w:numPr>
                <w:ilvl w:val="0"/>
                <w:numId w:val="31"/>
              </w:numPr>
              <w:shd w:val="clear" w:color="auto" w:fill="FFFFFF"/>
              <w:spacing w:after="0"/>
              <w:ind w:left="338"/>
              <w:rPr>
                <w:rFonts w:ascii="Garamond" w:eastAsia="Times New Roman" w:hAnsi="Garamond" w:cs="Times New Roman"/>
                <w:color w:val="222222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color w:val="222222"/>
                <w:sz w:val="20"/>
                <w:szCs w:val="20"/>
              </w:rPr>
              <w:t>Newsletter Content Ideas</w:t>
            </w:r>
          </w:p>
        </w:tc>
        <w:tc>
          <w:tcPr>
            <w:tcW w:w="4490" w:type="dxa"/>
          </w:tcPr>
          <w:p w14:paraId="16D49D46" w14:textId="5EBDC0F9" w:rsidR="0007649B" w:rsidRDefault="0007649B" w:rsidP="008341F2">
            <w:pPr>
              <w:shd w:val="clear" w:color="auto" w:fill="FFFFFF"/>
              <w:spacing w:after="0"/>
              <w:ind w:left="360" w:firstLine="0"/>
              <w:rPr>
                <w:rFonts w:ascii="Garamond" w:eastAsia="Times New Roman" w:hAnsi="Garamond" w:cs="Times New Roman"/>
                <w:color w:val="222222"/>
                <w:sz w:val="20"/>
                <w:szCs w:val="20"/>
              </w:rPr>
            </w:pPr>
          </w:p>
        </w:tc>
      </w:tr>
    </w:tbl>
    <w:p w14:paraId="790484A3" w14:textId="10DD5E34" w:rsidR="00245BF1" w:rsidRPr="002E7ABF" w:rsidRDefault="00245BF1" w:rsidP="006C3B75">
      <w:pPr>
        <w:pBdr>
          <w:bottom w:val="single" w:sz="12" w:space="1" w:color="auto"/>
        </w:pBdr>
        <w:shd w:val="clear" w:color="auto" w:fill="FFFFFF"/>
        <w:spacing w:after="120" w:line="240" w:lineRule="auto"/>
        <w:ind w:left="0" w:firstLine="0"/>
        <w:rPr>
          <w:rFonts w:ascii="Garamond" w:eastAsia="Times New Roman" w:hAnsi="Garamond" w:cs="Times New Roman"/>
          <w:color w:val="222222"/>
          <w:sz w:val="20"/>
          <w:szCs w:val="20"/>
        </w:rPr>
      </w:pPr>
    </w:p>
    <w:p w14:paraId="3D61561A" w14:textId="77777777" w:rsidR="00620045" w:rsidRPr="002E7ABF" w:rsidRDefault="00620045" w:rsidP="006C3B75">
      <w:pPr>
        <w:pStyle w:val="ListParagraph"/>
        <w:numPr>
          <w:ilvl w:val="0"/>
          <w:numId w:val="16"/>
        </w:numPr>
        <w:spacing w:after="120" w:line="240" w:lineRule="auto"/>
        <w:ind w:left="461" w:hanging="274"/>
        <w:contextualSpacing w:val="0"/>
        <w:rPr>
          <w:rFonts w:ascii="Garamond" w:hAnsi="Garamond" w:cs="Times New Roman"/>
          <w:sz w:val="20"/>
          <w:szCs w:val="20"/>
          <w:u w:val="single"/>
        </w:rPr>
      </w:pPr>
      <w:r w:rsidRPr="002E7ABF">
        <w:rPr>
          <w:rFonts w:ascii="Garamond" w:hAnsi="Garamond" w:cs="Times New Roman"/>
          <w:sz w:val="20"/>
          <w:szCs w:val="20"/>
          <w:u w:val="single"/>
        </w:rPr>
        <w:t>Opening</w:t>
      </w:r>
      <w:r w:rsidR="007F1647" w:rsidRPr="002E7ABF">
        <w:rPr>
          <w:rFonts w:ascii="Garamond" w:hAnsi="Garamond" w:cs="Times New Roman"/>
          <w:sz w:val="20"/>
          <w:szCs w:val="20"/>
          <w:u w:val="single"/>
        </w:rPr>
        <w:t xml:space="preserve"> and Partner Happenings</w:t>
      </w:r>
    </w:p>
    <w:p w14:paraId="6D4DC0A4" w14:textId="42882289" w:rsidR="00A569CF" w:rsidRPr="00A569CF" w:rsidRDefault="0067082C" w:rsidP="006C3B75">
      <w:pPr>
        <w:spacing w:after="120" w:line="240" w:lineRule="auto"/>
        <w:rPr>
          <w:rFonts w:ascii="Garamond" w:hAnsi="Garamond" w:cs="Times New Roman"/>
          <w:i/>
          <w:sz w:val="20"/>
          <w:szCs w:val="20"/>
        </w:rPr>
      </w:pPr>
      <w:r>
        <w:rPr>
          <w:rFonts w:ascii="Garamond" w:hAnsi="Garamond" w:cs="Times New Roman"/>
          <w:i/>
          <w:sz w:val="20"/>
          <w:szCs w:val="20"/>
        </w:rPr>
        <w:t>Governor’s Workforce Development Board (GWDB)</w:t>
      </w:r>
    </w:p>
    <w:p w14:paraId="0D936261" w14:textId="6A0AE524" w:rsidR="00C74546" w:rsidRPr="006C3B75" w:rsidRDefault="00C74546" w:rsidP="006C3B75">
      <w:pPr>
        <w:pStyle w:val="ListParagraph"/>
        <w:numPr>
          <w:ilvl w:val="0"/>
          <w:numId w:val="36"/>
        </w:numPr>
        <w:spacing w:after="120" w:line="240" w:lineRule="auto"/>
        <w:contextualSpacing w:val="0"/>
        <w:rPr>
          <w:rFonts w:ascii="Garamond" w:hAnsi="Garamond" w:cs="Times New Roman"/>
          <w:sz w:val="20"/>
          <w:szCs w:val="20"/>
        </w:rPr>
      </w:pPr>
      <w:r w:rsidRPr="006C3B75">
        <w:rPr>
          <w:rFonts w:ascii="Garamond" w:hAnsi="Garamond" w:cs="Times New Roman"/>
          <w:sz w:val="20"/>
          <w:szCs w:val="20"/>
        </w:rPr>
        <w:t xml:space="preserve">The GWDB has worked in partnership with </w:t>
      </w:r>
      <w:r w:rsidR="006B6162" w:rsidRPr="006C3B75">
        <w:rPr>
          <w:rFonts w:ascii="Garamond" w:hAnsi="Garamond" w:cs="Times New Roman"/>
          <w:sz w:val="20"/>
          <w:szCs w:val="20"/>
        </w:rPr>
        <w:t>the Maryland Department of Labor’s (Labor’s)</w:t>
      </w:r>
      <w:r w:rsidRPr="006C3B75">
        <w:rPr>
          <w:rFonts w:ascii="Garamond" w:hAnsi="Garamond" w:cs="Times New Roman"/>
          <w:sz w:val="20"/>
          <w:szCs w:val="20"/>
        </w:rPr>
        <w:t xml:space="preserve"> Division of Workforce Development and Adult Learning</w:t>
      </w:r>
      <w:r w:rsidR="00EA66E1" w:rsidRPr="006C3B75">
        <w:rPr>
          <w:rFonts w:ascii="Garamond" w:hAnsi="Garamond" w:cs="Times New Roman"/>
          <w:sz w:val="20"/>
          <w:szCs w:val="20"/>
        </w:rPr>
        <w:t xml:space="preserve"> (DWDAL)</w:t>
      </w:r>
      <w:r w:rsidRPr="006C3B75">
        <w:rPr>
          <w:rFonts w:ascii="Garamond" w:hAnsi="Garamond" w:cs="Times New Roman"/>
          <w:sz w:val="20"/>
          <w:szCs w:val="20"/>
        </w:rPr>
        <w:t>, the Maryland State Department of Education, and local workforce boards around the state to prepare a grant proposal for a United States Department of Education grant. If awarded funds under the grant, the state will spearhead new remote learning opportunities.</w:t>
      </w:r>
    </w:p>
    <w:p w14:paraId="1B763AF5" w14:textId="71F18DDF" w:rsidR="001111D8" w:rsidRPr="006C3B75" w:rsidRDefault="00C74546" w:rsidP="006C3B75">
      <w:pPr>
        <w:pStyle w:val="ListParagraph"/>
        <w:numPr>
          <w:ilvl w:val="0"/>
          <w:numId w:val="36"/>
        </w:numPr>
        <w:spacing w:after="120" w:line="240" w:lineRule="auto"/>
        <w:contextualSpacing w:val="0"/>
        <w:rPr>
          <w:rFonts w:ascii="Garamond" w:hAnsi="Garamond" w:cs="Times New Roman"/>
          <w:sz w:val="20"/>
          <w:szCs w:val="20"/>
        </w:rPr>
      </w:pPr>
      <w:r w:rsidRPr="006C3B75">
        <w:rPr>
          <w:rFonts w:ascii="Garamond" w:hAnsi="Garamond" w:cs="Times New Roman"/>
          <w:sz w:val="20"/>
          <w:szCs w:val="20"/>
        </w:rPr>
        <w:t xml:space="preserve">The GWDB is </w:t>
      </w:r>
      <w:r w:rsidR="006B6162" w:rsidRPr="006C3B75">
        <w:rPr>
          <w:rFonts w:ascii="Garamond" w:hAnsi="Garamond" w:cs="Times New Roman"/>
          <w:sz w:val="20"/>
          <w:szCs w:val="20"/>
        </w:rPr>
        <w:t xml:space="preserve">also </w:t>
      </w:r>
      <w:r w:rsidRPr="006C3B75">
        <w:rPr>
          <w:rFonts w:ascii="Garamond" w:hAnsi="Garamond" w:cs="Times New Roman"/>
          <w:sz w:val="20"/>
          <w:szCs w:val="20"/>
        </w:rPr>
        <w:t xml:space="preserve">working with Labor’s Division of Unemployment Insurance </w:t>
      </w:r>
      <w:r w:rsidR="006B6162" w:rsidRPr="006C3B75">
        <w:rPr>
          <w:rFonts w:ascii="Garamond" w:hAnsi="Garamond" w:cs="Times New Roman"/>
          <w:sz w:val="20"/>
          <w:szCs w:val="20"/>
        </w:rPr>
        <w:t xml:space="preserve">(DUI) to promote the Work Sharing program to Maryland employers. The Work Sharing program is a voluntary program that provides an alternative to layoffs for employers confronted with a sharp, temporary decline in business. The Work Sharing program allows employers to cut costs by equally dividing available hours of work among employees. An important component of the GWDB’s </w:t>
      </w:r>
      <w:r w:rsidR="001111D8" w:rsidRPr="006C3B75">
        <w:rPr>
          <w:rFonts w:ascii="Garamond" w:hAnsi="Garamond" w:cs="Times New Roman"/>
          <w:sz w:val="20"/>
          <w:szCs w:val="20"/>
        </w:rPr>
        <w:t>efforts in this area relate to a webinar jointly produced with the Small Business Administration. The webinar, which is designed to explain the Work Sharing program to employers, has been presented at multiple local chambers of commerce.</w:t>
      </w:r>
      <w:r w:rsidR="006C3B75" w:rsidRPr="006C3B75">
        <w:rPr>
          <w:rFonts w:ascii="Garamond" w:hAnsi="Garamond" w:cs="Times New Roman"/>
          <w:sz w:val="20"/>
          <w:szCs w:val="20"/>
        </w:rPr>
        <w:t xml:space="preserve"> </w:t>
      </w:r>
      <w:r w:rsidR="001111D8" w:rsidRPr="006C3B75">
        <w:rPr>
          <w:rFonts w:ascii="Garamond" w:hAnsi="Garamond" w:cs="Times New Roman"/>
          <w:sz w:val="20"/>
          <w:szCs w:val="20"/>
        </w:rPr>
        <w:t>Committee members commented that Business Services professionals working in various workforce system programs could benefit from information about Work</w:t>
      </w:r>
      <w:r w:rsidR="00937B7A">
        <w:rPr>
          <w:rFonts w:ascii="Garamond" w:hAnsi="Garamond" w:cs="Times New Roman"/>
          <w:sz w:val="20"/>
          <w:szCs w:val="20"/>
        </w:rPr>
        <w:t xml:space="preserve"> S</w:t>
      </w:r>
      <w:r w:rsidR="001111D8" w:rsidRPr="006C3B75">
        <w:rPr>
          <w:rFonts w:ascii="Garamond" w:hAnsi="Garamond" w:cs="Times New Roman"/>
          <w:sz w:val="20"/>
          <w:szCs w:val="20"/>
        </w:rPr>
        <w:t xml:space="preserve">haring. Molly Mesnard will speak with Bryan Moore in UI to determine whether it would be possible to post a link to the webinar in the next issue of the </w:t>
      </w:r>
      <w:r w:rsidR="001111D8" w:rsidRPr="006C3B75">
        <w:rPr>
          <w:rFonts w:ascii="Garamond" w:hAnsi="Garamond" w:cs="Times New Roman"/>
          <w:i/>
          <w:iCs/>
          <w:sz w:val="20"/>
          <w:szCs w:val="20"/>
        </w:rPr>
        <w:t>Benchmarks of Success</w:t>
      </w:r>
      <w:r w:rsidR="001111D8" w:rsidRPr="006C3B75">
        <w:rPr>
          <w:rFonts w:ascii="Garamond" w:hAnsi="Garamond" w:cs="Times New Roman"/>
          <w:sz w:val="20"/>
          <w:szCs w:val="20"/>
        </w:rPr>
        <w:t xml:space="preserve"> newsletter.</w:t>
      </w:r>
    </w:p>
    <w:p w14:paraId="4DD2EE6D" w14:textId="30E53DB2" w:rsidR="00EA66E1" w:rsidRDefault="00EA66E1" w:rsidP="006C3B75">
      <w:pPr>
        <w:spacing w:after="120" w:line="240" w:lineRule="auto"/>
        <w:ind w:left="90" w:firstLine="0"/>
        <w:rPr>
          <w:rFonts w:ascii="Garamond" w:hAnsi="Garamond" w:cs="Times New Roman"/>
          <w:i/>
          <w:sz w:val="20"/>
          <w:szCs w:val="20"/>
        </w:rPr>
      </w:pPr>
      <w:r>
        <w:rPr>
          <w:rFonts w:ascii="Garamond" w:hAnsi="Garamond" w:cs="Times New Roman"/>
          <w:i/>
          <w:sz w:val="20"/>
          <w:szCs w:val="20"/>
        </w:rPr>
        <w:t>Workforce Innovation and Opportunity Act (WIOA) Title I – Adults, Dislocated Workers and Youth</w:t>
      </w:r>
    </w:p>
    <w:p w14:paraId="657CA72F" w14:textId="7A3C4DE3" w:rsidR="00EA66E1" w:rsidRPr="006C3B75" w:rsidRDefault="00EA66E1" w:rsidP="006C3B75">
      <w:pPr>
        <w:pStyle w:val="ListParagraph"/>
        <w:numPr>
          <w:ilvl w:val="0"/>
          <w:numId w:val="35"/>
        </w:numPr>
        <w:spacing w:after="120" w:line="240" w:lineRule="auto"/>
        <w:contextualSpacing w:val="0"/>
        <w:rPr>
          <w:rFonts w:ascii="Garamond" w:hAnsi="Garamond" w:cs="Times New Roman"/>
          <w:iCs/>
          <w:sz w:val="20"/>
          <w:szCs w:val="20"/>
        </w:rPr>
      </w:pPr>
      <w:r w:rsidRPr="006C3B75">
        <w:rPr>
          <w:rFonts w:ascii="Garamond" w:hAnsi="Garamond" w:cs="Times New Roman"/>
          <w:iCs/>
          <w:sz w:val="20"/>
          <w:szCs w:val="20"/>
        </w:rPr>
        <w:t>Alan Crawley shared that the state’s American Job Center (AJC) network has been successful in quickly transitioning from what had been a largely face-to-face service delivery model to one that is effectively leveraging multiple technologies to maintain services for workforce system customers</w:t>
      </w:r>
      <w:r w:rsidR="00601622" w:rsidRPr="006C3B75">
        <w:rPr>
          <w:rFonts w:ascii="Garamond" w:hAnsi="Garamond" w:cs="Times New Roman"/>
          <w:iCs/>
          <w:sz w:val="20"/>
          <w:szCs w:val="20"/>
        </w:rPr>
        <w:t xml:space="preserve"> during the pandemic</w:t>
      </w:r>
      <w:r w:rsidRPr="006C3B75">
        <w:rPr>
          <w:rFonts w:ascii="Garamond" w:hAnsi="Garamond" w:cs="Times New Roman"/>
          <w:iCs/>
          <w:sz w:val="20"/>
          <w:szCs w:val="20"/>
        </w:rPr>
        <w:t xml:space="preserve">. Far from handicapping the ability to reach customers, statistics </w:t>
      </w:r>
      <w:r w:rsidR="00601622" w:rsidRPr="006C3B75">
        <w:rPr>
          <w:rFonts w:ascii="Garamond" w:hAnsi="Garamond" w:cs="Times New Roman"/>
          <w:iCs/>
          <w:sz w:val="20"/>
          <w:szCs w:val="20"/>
        </w:rPr>
        <w:t>show that the remote approach has positively impacted service</w:t>
      </w:r>
      <w:r w:rsidR="00464AA6" w:rsidRPr="006C3B75">
        <w:rPr>
          <w:rFonts w:ascii="Garamond" w:hAnsi="Garamond" w:cs="Times New Roman"/>
          <w:iCs/>
          <w:sz w:val="20"/>
          <w:szCs w:val="20"/>
        </w:rPr>
        <w:t>s uptake</w:t>
      </w:r>
      <w:r w:rsidRPr="006C3B75">
        <w:rPr>
          <w:rFonts w:ascii="Garamond" w:hAnsi="Garamond" w:cs="Times New Roman"/>
          <w:iCs/>
          <w:sz w:val="20"/>
          <w:szCs w:val="20"/>
        </w:rPr>
        <w:t>. The statewide show rate for first appointments prior to COVID-19</w:t>
      </w:r>
      <w:r w:rsidR="00464AA6" w:rsidRPr="006C3B75">
        <w:rPr>
          <w:rFonts w:ascii="Garamond" w:hAnsi="Garamond" w:cs="Times New Roman"/>
          <w:iCs/>
          <w:sz w:val="20"/>
          <w:szCs w:val="20"/>
        </w:rPr>
        <w:t>,</w:t>
      </w:r>
      <w:r w:rsidRPr="006C3B75">
        <w:rPr>
          <w:rFonts w:ascii="Garamond" w:hAnsi="Garamond" w:cs="Times New Roman"/>
          <w:iCs/>
          <w:sz w:val="20"/>
          <w:szCs w:val="20"/>
        </w:rPr>
        <w:t xml:space="preserve"> when the primary customer contact method was in-person and through the mail</w:t>
      </w:r>
      <w:r w:rsidR="00464AA6" w:rsidRPr="006C3B75">
        <w:rPr>
          <w:rFonts w:ascii="Garamond" w:hAnsi="Garamond" w:cs="Times New Roman"/>
          <w:iCs/>
          <w:sz w:val="20"/>
          <w:szCs w:val="20"/>
        </w:rPr>
        <w:t>, was 31.6%</w:t>
      </w:r>
      <w:r w:rsidRPr="006C3B75">
        <w:rPr>
          <w:rFonts w:ascii="Garamond" w:hAnsi="Garamond" w:cs="Times New Roman"/>
          <w:iCs/>
          <w:sz w:val="20"/>
          <w:szCs w:val="20"/>
        </w:rPr>
        <w:t>. When AJCs moved to mandatory telework and started providing services via email, text, and telephone, the show rate for first appointments dramatically rose to 68.4%.</w:t>
      </w:r>
      <w:r w:rsidR="00464AA6" w:rsidRPr="006C3B75">
        <w:rPr>
          <w:rFonts w:ascii="Garamond" w:hAnsi="Garamond" w:cs="Times New Roman"/>
          <w:iCs/>
          <w:sz w:val="20"/>
          <w:szCs w:val="20"/>
        </w:rPr>
        <w:t xml:space="preserve"> And Alan pointed out that his numbers at the local level </w:t>
      </w:r>
      <w:r w:rsidR="00937B7A">
        <w:rPr>
          <w:rFonts w:ascii="Garamond" w:hAnsi="Garamond" w:cs="Times New Roman"/>
          <w:iCs/>
          <w:sz w:val="20"/>
          <w:szCs w:val="20"/>
        </w:rPr>
        <w:t xml:space="preserve">(Southern Maryland) </w:t>
      </w:r>
      <w:r w:rsidR="00464AA6" w:rsidRPr="006C3B75">
        <w:rPr>
          <w:rFonts w:ascii="Garamond" w:hAnsi="Garamond" w:cs="Times New Roman"/>
          <w:iCs/>
          <w:sz w:val="20"/>
          <w:szCs w:val="20"/>
        </w:rPr>
        <w:t>were even higher than the statewide average.</w:t>
      </w:r>
    </w:p>
    <w:p w14:paraId="140A494C" w14:textId="55761560" w:rsidR="00EA66E1" w:rsidRPr="006C3B75" w:rsidRDefault="00464AA6" w:rsidP="006C3B75">
      <w:pPr>
        <w:pStyle w:val="ListParagraph"/>
        <w:numPr>
          <w:ilvl w:val="0"/>
          <w:numId w:val="35"/>
        </w:numPr>
        <w:spacing w:after="120" w:line="240" w:lineRule="auto"/>
        <w:contextualSpacing w:val="0"/>
        <w:rPr>
          <w:rFonts w:ascii="Garamond" w:hAnsi="Garamond" w:cs="Times New Roman"/>
          <w:iCs/>
          <w:sz w:val="20"/>
          <w:szCs w:val="20"/>
        </w:rPr>
      </w:pPr>
      <w:r w:rsidRPr="006C3B75">
        <w:rPr>
          <w:rFonts w:ascii="Garamond" w:hAnsi="Garamond" w:cs="Times New Roman"/>
          <w:iCs/>
          <w:sz w:val="20"/>
          <w:szCs w:val="20"/>
        </w:rPr>
        <w:t xml:space="preserve">LiLi </w:t>
      </w:r>
      <w:r w:rsidR="006C3B75" w:rsidRPr="006C3B75">
        <w:rPr>
          <w:rFonts w:ascii="Garamond" w:hAnsi="Garamond" w:cs="Times New Roman"/>
          <w:iCs/>
          <w:sz w:val="20"/>
          <w:szCs w:val="20"/>
        </w:rPr>
        <w:t xml:space="preserve">Taylor </w:t>
      </w:r>
      <w:r w:rsidRPr="006C3B75">
        <w:rPr>
          <w:rFonts w:ascii="Garamond" w:hAnsi="Garamond" w:cs="Times New Roman"/>
          <w:iCs/>
          <w:sz w:val="20"/>
          <w:szCs w:val="20"/>
        </w:rPr>
        <w:t xml:space="preserve">noted that since the Committee’s last meeting in February, </w:t>
      </w:r>
      <w:r w:rsidR="00EA66E1" w:rsidRPr="006C3B75">
        <w:rPr>
          <w:rFonts w:ascii="Garamond" w:hAnsi="Garamond" w:cs="Times New Roman"/>
          <w:iCs/>
          <w:sz w:val="20"/>
          <w:szCs w:val="20"/>
        </w:rPr>
        <w:t>the United States Department of Labor awarded Labor’s DWDAL more than $6 million through an Apprenticeship Expansion Grant</w:t>
      </w:r>
      <w:r w:rsidR="004C09EE" w:rsidRPr="006C3B75">
        <w:rPr>
          <w:rFonts w:ascii="Garamond" w:hAnsi="Garamond" w:cs="Times New Roman"/>
          <w:iCs/>
          <w:sz w:val="20"/>
          <w:szCs w:val="20"/>
        </w:rPr>
        <w:t xml:space="preserve"> to provide significant additional support for Maryland’s </w:t>
      </w:r>
      <w:r w:rsidRPr="006C3B75">
        <w:rPr>
          <w:rFonts w:ascii="Garamond" w:hAnsi="Garamond" w:cs="Times New Roman"/>
          <w:iCs/>
          <w:sz w:val="20"/>
          <w:szCs w:val="20"/>
        </w:rPr>
        <w:t xml:space="preserve">fast-growing </w:t>
      </w:r>
      <w:r w:rsidR="004C09EE" w:rsidRPr="006C3B75">
        <w:rPr>
          <w:rFonts w:ascii="Garamond" w:hAnsi="Garamond" w:cs="Times New Roman"/>
          <w:iCs/>
          <w:sz w:val="20"/>
          <w:szCs w:val="20"/>
        </w:rPr>
        <w:t>Apprenticeship program</w:t>
      </w:r>
      <w:r w:rsidR="00EA66E1" w:rsidRPr="006C3B75">
        <w:rPr>
          <w:rFonts w:ascii="Garamond" w:hAnsi="Garamond" w:cs="Times New Roman"/>
          <w:iCs/>
          <w:sz w:val="20"/>
          <w:szCs w:val="20"/>
        </w:rPr>
        <w:t xml:space="preserve">. </w:t>
      </w:r>
      <w:r w:rsidR="004C09EE" w:rsidRPr="006C3B75">
        <w:rPr>
          <w:rFonts w:ascii="Garamond" w:hAnsi="Garamond" w:cs="Times New Roman"/>
          <w:iCs/>
          <w:sz w:val="20"/>
          <w:szCs w:val="20"/>
        </w:rPr>
        <w:t xml:space="preserve">Jamie Harris </w:t>
      </w:r>
      <w:r w:rsidRPr="006C3B75">
        <w:rPr>
          <w:rFonts w:ascii="Garamond" w:hAnsi="Garamond" w:cs="Times New Roman"/>
          <w:iCs/>
          <w:sz w:val="20"/>
          <w:szCs w:val="20"/>
        </w:rPr>
        <w:t>responded</w:t>
      </w:r>
      <w:r w:rsidR="004C09EE" w:rsidRPr="006C3B75">
        <w:rPr>
          <w:rFonts w:ascii="Garamond" w:hAnsi="Garamond" w:cs="Times New Roman"/>
          <w:iCs/>
          <w:sz w:val="20"/>
          <w:szCs w:val="20"/>
        </w:rPr>
        <w:t xml:space="preserve"> that </w:t>
      </w:r>
      <w:r w:rsidRPr="006C3B75">
        <w:rPr>
          <w:rFonts w:ascii="Garamond" w:hAnsi="Garamond" w:cs="Times New Roman"/>
          <w:iCs/>
          <w:sz w:val="20"/>
          <w:szCs w:val="20"/>
        </w:rPr>
        <w:t xml:space="preserve">Title II staff would be very interested in learning about </w:t>
      </w:r>
      <w:r w:rsidR="006C3B75" w:rsidRPr="006C3B75">
        <w:rPr>
          <w:rFonts w:ascii="Garamond" w:hAnsi="Garamond" w:cs="Times New Roman"/>
          <w:iCs/>
          <w:sz w:val="20"/>
          <w:szCs w:val="20"/>
        </w:rPr>
        <w:t xml:space="preserve">any available </w:t>
      </w:r>
      <w:r w:rsidRPr="006C3B75">
        <w:rPr>
          <w:rFonts w:ascii="Garamond" w:hAnsi="Garamond" w:cs="Times New Roman"/>
          <w:iCs/>
          <w:sz w:val="20"/>
          <w:szCs w:val="20"/>
        </w:rPr>
        <w:t xml:space="preserve">pre-apprenticeship programs, as </w:t>
      </w:r>
      <w:r w:rsidR="004C09EE" w:rsidRPr="006C3B75">
        <w:rPr>
          <w:rFonts w:ascii="Garamond" w:hAnsi="Garamond" w:cs="Times New Roman"/>
          <w:iCs/>
          <w:sz w:val="20"/>
          <w:szCs w:val="20"/>
        </w:rPr>
        <w:t xml:space="preserve">many individuals served through the Title II program do not meet the </w:t>
      </w:r>
      <w:r w:rsidR="006C3B75" w:rsidRPr="006C3B75">
        <w:rPr>
          <w:rFonts w:ascii="Garamond" w:hAnsi="Garamond" w:cs="Times New Roman"/>
          <w:iCs/>
          <w:sz w:val="20"/>
          <w:szCs w:val="20"/>
        </w:rPr>
        <w:t xml:space="preserve">high school degree prerequisite that is a </w:t>
      </w:r>
      <w:r w:rsidR="004C09EE" w:rsidRPr="006C3B75">
        <w:rPr>
          <w:rFonts w:ascii="Garamond" w:hAnsi="Garamond" w:cs="Times New Roman"/>
          <w:iCs/>
          <w:sz w:val="20"/>
          <w:szCs w:val="20"/>
        </w:rPr>
        <w:t>common requirement among Apprenticeship program</w:t>
      </w:r>
      <w:r w:rsidR="006C3B75" w:rsidRPr="006C3B75">
        <w:rPr>
          <w:rFonts w:ascii="Garamond" w:hAnsi="Garamond" w:cs="Times New Roman"/>
          <w:iCs/>
          <w:sz w:val="20"/>
          <w:szCs w:val="20"/>
        </w:rPr>
        <w:t>s.</w:t>
      </w:r>
      <w:r w:rsidR="004C09EE" w:rsidRPr="006C3B75">
        <w:rPr>
          <w:rFonts w:ascii="Garamond" w:hAnsi="Garamond" w:cs="Times New Roman"/>
          <w:iCs/>
          <w:sz w:val="20"/>
          <w:szCs w:val="20"/>
        </w:rPr>
        <w:t xml:space="preserve"> </w:t>
      </w:r>
    </w:p>
    <w:p w14:paraId="38FDBD26" w14:textId="77777777" w:rsidR="005F6178" w:rsidRDefault="005F6178">
      <w:pPr>
        <w:spacing w:after="120"/>
        <w:rPr>
          <w:rFonts w:ascii="Garamond" w:hAnsi="Garamond" w:cs="Times New Roman"/>
          <w:i/>
          <w:sz w:val="20"/>
          <w:szCs w:val="20"/>
        </w:rPr>
      </w:pPr>
      <w:r>
        <w:rPr>
          <w:rFonts w:ascii="Garamond" w:hAnsi="Garamond" w:cs="Times New Roman"/>
          <w:i/>
          <w:sz w:val="20"/>
          <w:szCs w:val="20"/>
        </w:rPr>
        <w:br w:type="page"/>
      </w:r>
    </w:p>
    <w:p w14:paraId="2918F133" w14:textId="62A6EDCD" w:rsidR="00A569CF" w:rsidRDefault="001111D8" w:rsidP="006C3B75">
      <w:pPr>
        <w:spacing w:after="120" w:line="240" w:lineRule="auto"/>
        <w:ind w:left="90" w:firstLine="0"/>
        <w:rPr>
          <w:rFonts w:ascii="Garamond" w:hAnsi="Garamond" w:cs="Times New Roman"/>
          <w:i/>
          <w:sz w:val="20"/>
          <w:szCs w:val="20"/>
        </w:rPr>
      </w:pPr>
      <w:r>
        <w:rPr>
          <w:rFonts w:ascii="Garamond" w:hAnsi="Garamond" w:cs="Times New Roman"/>
          <w:i/>
          <w:sz w:val="20"/>
          <w:szCs w:val="20"/>
        </w:rPr>
        <w:lastRenderedPageBreak/>
        <w:t>WIOA Title II – Adult Education</w:t>
      </w:r>
    </w:p>
    <w:p w14:paraId="4234B2B6" w14:textId="68B4E051" w:rsidR="006C3B75" w:rsidRPr="006C3B75" w:rsidRDefault="006C3B75" w:rsidP="006C3B75">
      <w:pPr>
        <w:spacing w:after="120" w:line="240" w:lineRule="auto"/>
        <w:ind w:left="90" w:firstLine="0"/>
        <w:rPr>
          <w:rFonts w:ascii="Garamond" w:hAnsi="Garamond" w:cs="Times New Roman"/>
          <w:iCs/>
          <w:sz w:val="20"/>
          <w:szCs w:val="20"/>
        </w:rPr>
      </w:pPr>
      <w:r>
        <w:rPr>
          <w:rFonts w:ascii="Garamond" w:hAnsi="Garamond" w:cs="Times New Roman"/>
          <w:iCs/>
          <w:sz w:val="20"/>
          <w:szCs w:val="20"/>
        </w:rPr>
        <w:t>Like the AJC network already mentioned, Jamie</w:t>
      </w:r>
      <w:r w:rsidR="00A956E4">
        <w:rPr>
          <w:rFonts w:ascii="Garamond" w:hAnsi="Garamond" w:cs="Times New Roman"/>
          <w:iCs/>
          <w:sz w:val="20"/>
          <w:szCs w:val="20"/>
        </w:rPr>
        <w:t xml:space="preserve"> Harris</w:t>
      </w:r>
      <w:r>
        <w:rPr>
          <w:rFonts w:ascii="Garamond" w:hAnsi="Garamond" w:cs="Times New Roman"/>
          <w:iCs/>
          <w:sz w:val="20"/>
          <w:szCs w:val="20"/>
        </w:rPr>
        <w:t xml:space="preserve"> shared that the 25 adult education programs across the state have admirably risen to the challenge of delivering instruction exclusively via remote technology. She said that </w:t>
      </w:r>
      <w:r w:rsidR="00A956E4">
        <w:rPr>
          <w:rFonts w:ascii="Garamond" w:hAnsi="Garamond" w:cs="Times New Roman"/>
          <w:iCs/>
          <w:sz w:val="20"/>
          <w:szCs w:val="20"/>
        </w:rPr>
        <w:t xml:space="preserve">a survey conducted by Montgomery College Adult Education program indicated </w:t>
      </w:r>
      <w:r>
        <w:rPr>
          <w:rFonts w:ascii="Garamond" w:hAnsi="Garamond" w:cs="Times New Roman"/>
          <w:iCs/>
          <w:sz w:val="20"/>
          <w:szCs w:val="20"/>
        </w:rPr>
        <w:t>47% of students are accessing programs through their cell phones.</w:t>
      </w:r>
    </w:p>
    <w:p w14:paraId="68022257" w14:textId="77777777" w:rsidR="002724E4" w:rsidRPr="002E7ABF" w:rsidRDefault="00620045" w:rsidP="006C3B75">
      <w:pPr>
        <w:pStyle w:val="ListParagraph"/>
        <w:numPr>
          <w:ilvl w:val="0"/>
          <w:numId w:val="16"/>
        </w:numPr>
        <w:spacing w:after="120" w:line="240" w:lineRule="auto"/>
        <w:ind w:left="461" w:hanging="187"/>
        <w:contextualSpacing w:val="0"/>
        <w:rPr>
          <w:rFonts w:ascii="Garamond" w:hAnsi="Garamond" w:cs="Times New Roman"/>
          <w:sz w:val="20"/>
          <w:szCs w:val="20"/>
          <w:u w:val="single"/>
        </w:rPr>
      </w:pPr>
      <w:r w:rsidRPr="002E7ABF">
        <w:rPr>
          <w:rFonts w:ascii="Garamond" w:hAnsi="Garamond" w:cs="Times New Roman"/>
          <w:sz w:val="20"/>
          <w:szCs w:val="20"/>
          <w:u w:val="single"/>
        </w:rPr>
        <w:t>Old Business</w:t>
      </w:r>
    </w:p>
    <w:p w14:paraId="34EC3F2B" w14:textId="1BFD2995" w:rsidR="00910104" w:rsidRPr="005813BA" w:rsidRDefault="00714FDA" w:rsidP="006C3B75">
      <w:pPr>
        <w:spacing w:after="120" w:line="240" w:lineRule="auto"/>
        <w:ind w:left="90" w:firstLine="0"/>
        <w:rPr>
          <w:rFonts w:ascii="Garamond" w:hAnsi="Garamond" w:cs="Times New Roman"/>
          <w:sz w:val="20"/>
          <w:szCs w:val="20"/>
        </w:rPr>
      </w:pPr>
      <w:r w:rsidRPr="00A569CF">
        <w:rPr>
          <w:rFonts w:ascii="Garamond" w:hAnsi="Garamond" w:cs="Times New Roman"/>
          <w:i/>
          <w:sz w:val="20"/>
          <w:szCs w:val="20"/>
        </w:rPr>
        <w:t>WIOA Alignment Group Updates</w:t>
      </w:r>
    </w:p>
    <w:p w14:paraId="7CE0B6BB" w14:textId="77777777" w:rsidR="006C3B75" w:rsidRDefault="0007649B" w:rsidP="006C3B75">
      <w:pPr>
        <w:spacing w:after="120" w:line="240" w:lineRule="auto"/>
        <w:ind w:left="90" w:firstLine="0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 xml:space="preserve">Susan </w:t>
      </w:r>
      <w:r w:rsidR="006C3B75">
        <w:rPr>
          <w:rFonts w:ascii="Garamond" w:hAnsi="Garamond" w:cs="Times New Roman"/>
          <w:sz w:val="20"/>
          <w:szCs w:val="20"/>
        </w:rPr>
        <w:t xml:space="preserve">provided the Committee with three </w:t>
      </w:r>
      <w:r>
        <w:rPr>
          <w:rFonts w:ascii="Garamond" w:hAnsi="Garamond" w:cs="Times New Roman"/>
          <w:sz w:val="20"/>
          <w:szCs w:val="20"/>
        </w:rPr>
        <w:t>update</w:t>
      </w:r>
      <w:r w:rsidR="006C3B75">
        <w:rPr>
          <w:rFonts w:ascii="Garamond" w:hAnsi="Garamond" w:cs="Times New Roman"/>
          <w:sz w:val="20"/>
          <w:szCs w:val="20"/>
        </w:rPr>
        <w:t>s</w:t>
      </w:r>
      <w:r>
        <w:rPr>
          <w:rFonts w:ascii="Garamond" w:hAnsi="Garamond" w:cs="Times New Roman"/>
          <w:sz w:val="20"/>
          <w:szCs w:val="20"/>
        </w:rPr>
        <w:t xml:space="preserve"> from the </w:t>
      </w:r>
      <w:r w:rsidR="006C3B75">
        <w:rPr>
          <w:rFonts w:ascii="Garamond" w:hAnsi="Garamond" w:cs="Times New Roman"/>
          <w:sz w:val="20"/>
          <w:szCs w:val="20"/>
        </w:rPr>
        <w:t>July</w:t>
      </w:r>
      <w:r>
        <w:rPr>
          <w:rFonts w:ascii="Garamond" w:hAnsi="Garamond" w:cs="Times New Roman"/>
          <w:sz w:val="20"/>
          <w:szCs w:val="20"/>
        </w:rPr>
        <w:t xml:space="preserve"> WIOA Alignment Group meeting</w:t>
      </w:r>
      <w:r w:rsidR="006C3B75">
        <w:rPr>
          <w:rFonts w:ascii="Garamond" w:hAnsi="Garamond" w:cs="Times New Roman"/>
          <w:sz w:val="20"/>
          <w:szCs w:val="20"/>
        </w:rPr>
        <w:t>:</w:t>
      </w:r>
    </w:p>
    <w:p w14:paraId="379CB37E" w14:textId="5BF8B88F" w:rsidR="002307F6" w:rsidRDefault="006C3B75" w:rsidP="006C3B75">
      <w:pPr>
        <w:pStyle w:val="ListParagraph"/>
        <w:numPr>
          <w:ilvl w:val="0"/>
          <w:numId w:val="37"/>
        </w:numPr>
        <w:spacing w:after="120" w:line="240" w:lineRule="auto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The printing of collateral materials is complete</w:t>
      </w:r>
      <w:r w:rsidR="006D2770">
        <w:rPr>
          <w:rFonts w:ascii="Garamond" w:hAnsi="Garamond" w:cs="Times New Roman"/>
          <w:sz w:val="20"/>
          <w:szCs w:val="20"/>
        </w:rPr>
        <w:t>d. Materials</w:t>
      </w:r>
      <w:r>
        <w:rPr>
          <w:rFonts w:ascii="Garamond" w:hAnsi="Garamond" w:cs="Times New Roman"/>
          <w:sz w:val="20"/>
          <w:szCs w:val="20"/>
        </w:rPr>
        <w:t xml:space="preserve"> are at </w:t>
      </w:r>
      <w:r w:rsidR="002873B6">
        <w:rPr>
          <w:rFonts w:ascii="Garamond" w:hAnsi="Garamond" w:cs="Times New Roman"/>
          <w:sz w:val="20"/>
          <w:szCs w:val="20"/>
        </w:rPr>
        <w:t>C</w:t>
      </w:r>
      <w:r>
        <w:rPr>
          <w:rFonts w:ascii="Garamond" w:hAnsi="Garamond" w:cs="Times New Roman"/>
          <w:sz w:val="20"/>
          <w:szCs w:val="20"/>
        </w:rPr>
        <w:t xml:space="preserve">entral </w:t>
      </w:r>
      <w:r w:rsidR="002873B6">
        <w:rPr>
          <w:rFonts w:ascii="Garamond" w:hAnsi="Garamond" w:cs="Times New Roman"/>
          <w:sz w:val="20"/>
          <w:szCs w:val="20"/>
        </w:rPr>
        <w:t>S</w:t>
      </w:r>
      <w:r>
        <w:rPr>
          <w:rFonts w:ascii="Garamond" w:hAnsi="Garamond" w:cs="Times New Roman"/>
          <w:sz w:val="20"/>
          <w:szCs w:val="20"/>
        </w:rPr>
        <w:t xml:space="preserve">upply </w:t>
      </w:r>
      <w:r w:rsidR="006D2770">
        <w:rPr>
          <w:rFonts w:ascii="Garamond" w:hAnsi="Garamond" w:cs="Times New Roman"/>
          <w:sz w:val="20"/>
          <w:szCs w:val="20"/>
        </w:rPr>
        <w:t>at 1100 N. Eutaw Street.</w:t>
      </w:r>
    </w:p>
    <w:p w14:paraId="29E811D4" w14:textId="6BE042F3" w:rsidR="006D2770" w:rsidRDefault="006D2770" w:rsidP="006C3B75">
      <w:pPr>
        <w:pStyle w:val="ListParagraph"/>
        <w:numPr>
          <w:ilvl w:val="0"/>
          <w:numId w:val="37"/>
        </w:numPr>
        <w:spacing w:after="120" w:line="240" w:lineRule="auto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Regular newsletters had been put on a temporary hold since the special expanded April COVID issue.</w:t>
      </w:r>
    </w:p>
    <w:p w14:paraId="03276F5E" w14:textId="7D76413F" w:rsidR="006D2770" w:rsidRPr="006C3B75" w:rsidRDefault="006D2770" w:rsidP="006C3B75">
      <w:pPr>
        <w:pStyle w:val="ListParagraph"/>
        <w:numPr>
          <w:ilvl w:val="0"/>
          <w:numId w:val="37"/>
        </w:numPr>
        <w:spacing w:after="120" w:line="240" w:lineRule="auto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The Communications Committee stands ready to assist other committees, on request.</w:t>
      </w:r>
    </w:p>
    <w:p w14:paraId="119EB042" w14:textId="6404499B" w:rsidR="002307F6" w:rsidRPr="009D2B36" w:rsidRDefault="006D2770" w:rsidP="009D2B36">
      <w:pPr>
        <w:spacing w:after="120" w:line="240" w:lineRule="auto"/>
        <w:rPr>
          <w:rFonts w:ascii="Garamond" w:hAnsi="Garamond" w:cs="Times New Roman"/>
          <w:i/>
          <w:sz w:val="20"/>
          <w:szCs w:val="20"/>
        </w:rPr>
      </w:pPr>
      <w:r>
        <w:rPr>
          <w:rFonts w:ascii="Garamond" w:hAnsi="Garamond" w:cs="Times New Roman"/>
          <w:i/>
          <w:sz w:val="20"/>
          <w:szCs w:val="20"/>
        </w:rPr>
        <w:t>Newsletter: Content and Schedule</w:t>
      </w:r>
    </w:p>
    <w:p w14:paraId="1FB55626" w14:textId="4BBBF2DF" w:rsidR="006D2770" w:rsidRDefault="006D2770" w:rsidP="006D2770">
      <w:pPr>
        <w:spacing w:after="120" w:line="240" w:lineRule="auto"/>
        <w:ind w:left="86" w:firstLine="0"/>
        <w:rPr>
          <w:rFonts w:ascii="Garamond" w:hAnsi="Garamond" w:cs="Times New Roman"/>
          <w:iCs/>
          <w:sz w:val="20"/>
          <w:szCs w:val="20"/>
        </w:rPr>
      </w:pPr>
      <w:r w:rsidRPr="006D2770">
        <w:rPr>
          <w:rFonts w:ascii="Garamond" w:hAnsi="Garamond" w:cs="Times New Roman"/>
          <w:iCs/>
          <w:sz w:val="20"/>
          <w:szCs w:val="20"/>
        </w:rPr>
        <w:t xml:space="preserve">The </w:t>
      </w:r>
      <w:r>
        <w:rPr>
          <w:rFonts w:ascii="Garamond" w:hAnsi="Garamond" w:cs="Times New Roman"/>
          <w:iCs/>
          <w:sz w:val="20"/>
          <w:szCs w:val="20"/>
        </w:rPr>
        <w:t xml:space="preserve">Committee discussed the recent disruptions to the newsletter schedule and agreed that a more consistent schedule is needed to maintain and grow readership. The group agreed to make a recommendation to the WIOA Alignment Group that the newsletter be released bimonthly. </w:t>
      </w:r>
    </w:p>
    <w:p w14:paraId="1AA35F54" w14:textId="77777777" w:rsidR="006D2770" w:rsidRDefault="006D2770" w:rsidP="0068265D">
      <w:pPr>
        <w:spacing w:after="120" w:line="240" w:lineRule="auto"/>
        <w:ind w:left="86" w:firstLine="0"/>
        <w:rPr>
          <w:rFonts w:ascii="Garamond" w:hAnsi="Garamond" w:cs="Times New Roman"/>
          <w:iCs/>
          <w:sz w:val="20"/>
          <w:szCs w:val="20"/>
        </w:rPr>
      </w:pPr>
      <w:r>
        <w:rPr>
          <w:rFonts w:ascii="Garamond" w:hAnsi="Garamond" w:cs="Times New Roman"/>
          <w:iCs/>
          <w:sz w:val="20"/>
          <w:szCs w:val="20"/>
        </w:rPr>
        <w:t>The Committee reviewed the meeting handout that identified proposed articles for each of the newsletter sections and made the following decisions:</w:t>
      </w:r>
    </w:p>
    <w:p w14:paraId="158E0E14" w14:textId="286492D0" w:rsidR="006D2770" w:rsidRPr="0068265D" w:rsidRDefault="006D2770" w:rsidP="0068265D">
      <w:pPr>
        <w:pStyle w:val="ListParagraph"/>
        <w:numPr>
          <w:ilvl w:val="0"/>
          <w:numId w:val="38"/>
        </w:numPr>
        <w:spacing w:after="120" w:line="240" w:lineRule="auto"/>
        <w:contextualSpacing w:val="0"/>
        <w:rPr>
          <w:rFonts w:ascii="Garamond" w:hAnsi="Garamond" w:cs="Times New Roman"/>
          <w:iCs/>
          <w:sz w:val="20"/>
          <w:szCs w:val="20"/>
        </w:rPr>
      </w:pPr>
      <w:r w:rsidRPr="0068265D">
        <w:rPr>
          <w:rFonts w:ascii="Garamond" w:hAnsi="Garamond" w:cs="Times New Roman"/>
          <w:iCs/>
          <w:sz w:val="20"/>
          <w:szCs w:val="20"/>
        </w:rPr>
        <w:t>The Partner feature story will focus on the Digital Literacy Framework. Jamie will share additional information on Family Literacy Week when content becomes available.</w:t>
      </w:r>
    </w:p>
    <w:p w14:paraId="3599FA5B" w14:textId="7BBA976C" w:rsidR="006D2770" w:rsidRPr="0068265D" w:rsidRDefault="006D2770" w:rsidP="0068265D">
      <w:pPr>
        <w:pStyle w:val="ListParagraph"/>
        <w:numPr>
          <w:ilvl w:val="0"/>
          <w:numId w:val="38"/>
        </w:numPr>
        <w:spacing w:after="120" w:line="240" w:lineRule="auto"/>
        <w:contextualSpacing w:val="0"/>
        <w:rPr>
          <w:rFonts w:ascii="Garamond" w:hAnsi="Garamond" w:cs="Times New Roman"/>
          <w:iCs/>
          <w:sz w:val="20"/>
          <w:szCs w:val="20"/>
        </w:rPr>
      </w:pPr>
      <w:r w:rsidRPr="0068265D">
        <w:rPr>
          <w:rFonts w:ascii="Garamond" w:hAnsi="Garamond" w:cs="Times New Roman"/>
          <w:iCs/>
          <w:sz w:val="20"/>
          <w:szCs w:val="20"/>
        </w:rPr>
        <w:t>We will include information on the new dedicated COVID-19 section on the Maryland Workforce Exchange, along with a screenshot, to raise awareness among partners about this resource.</w:t>
      </w:r>
    </w:p>
    <w:p w14:paraId="40500D6F" w14:textId="00C00C5D" w:rsidR="006D2770" w:rsidRPr="0068265D" w:rsidRDefault="0068265D" w:rsidP="0068265D">
      <w:pPr>
        <w:pStyle w:val="ListParagraph"/>
        <w:numPr>
          <w:ilvl w:val="0"/>
          <w:numId w:val="38"/>
        </w:numPr>
        <w:spacing w:after="120" w:line="240" w:lineRule="auto"/>
        <w:contextualSpacing w:val="0"/>
        <w:rPr>
          <w:rFonts w:ascii="Garamond" w:hAnsi="Garamond" w:cs="Times New Roman"/>
          <w:iCs/>
          <w:sz w:val="20"/>
          <w:szCs w:val="20"/>
        </w:rPr>
      </w:pPr>
      <w:r w:rsidRPr="0068265D">
        <w:rPr>
          <w:rFonts w:ascii="Garamond" w:hAnsi="Garamond" w:cs="Times New Roman"/>
          <w:iCs/>
          <w:sz w:val="20"/>
          <w:szCs w:val="20"/>
        </w:rPr>
        <w:t xml:space="preserve">In addition to the items already proposed for the “Did You Know?” section, Committee members suggested including some statistics showing the improved service uptake since the pandemic-related closures and </w:t>
      </w:r>
      <w:r w:rsidR="005F6178">
        <w:rPr>
          <w:rFonts w:ascii="Garamond" w:hAnsi="Garamond" w:cs="Times New Roman"/>
          <w:iCs/>
          <w:sz w:val="20"/>
          <w:szCs w:val="20"/>
        </w:rPr>
        <w:t xml:space="preserve">giving </w:t>
      </w:r>
      <w:r w:rsidRPr="0068265D">
        <w:rPr>
          <w:rFonts w:ascii="Garamond" w:hAnsi="Garamond" w:cs="Times New Roman"/>
          <w:iCs/>
          <w:sz w:val="20"/>
          <w:szCs w:val="20"/>
        </w:rPr>
        <w:t>a shout out for the newly launched Department of Human Services COVID-19 Resource page.</w:t>
      </w:r>
    </w:p>
    <w:p w14:paraId="162AB7F0" w14:textId="77777777" w:rsidR="0068265D" w:rsidRPr="0068265D" w:rsidRDefault="0068265D" w:rsidP="0068265D">
      <w:pPr>
        <w:spacing w:after="120" w:line="240" w:lineRule="auto"/>
        <w:ind w:left="90" w:firstLine="0"/>
        <w:rPr>
          <w:rFonts w:ascii="Garamond" w:hAnsi="Garamond" w:cs="Times New Roman"/>
          <w:i/>
          <w:sz w:val="20"/>
          <w:szCs w:val="20"/>
        </w:rPr>
      </w:pPr>
      <w:r w:rsidRPr="0068265D">
        <w:rPr>
          <w:rFonts w:ascii="Garamond" w:hAnsi="Garamond" w:cs="Times New Roman"/>
          <w:i/>
          <w:sz w:val="20"/>
          <w:szCs w:val="20"/>
        </w:rPr>
        <w:t>Collateral Update</w:t>
      </w:r>
    </w:p>
    <w:p w14:paraId="7DC0B1EF" w14:textId="3F61DCE8" w:rsidR="006D2770" w:rsidRPr="006D2770" w:rsidRDefault="0068265D" w:rsidP="0068265D">
      <w:pPr>
        <w:spacing w:after="120" w:line="240" w:lineRule="auto"/>
        <w:ind w:left="86" w:firstLine="0"/>
        <w:rPr>
          <w:rFonts w:ascii="Garamond" w:hAnsi="Garamond" w:cs="Times New Roman"/>
          <w:iCs/>
          <w:sz w:val="20"/>
          <w:szCs w:val="20"/>
        </w:rPr>
      </w:pPr>
      <w:r>
        <w:rPr>
          <w:rFonts w:ascii="Garamond" w:hAnsi="Garamond" w:cs="Times New Roman"/>
          <w:iCs/>
          <w:sz w:val="20"/>
          <w:szCs w:val="20"/>
        </w:rPr>
        <w:t>The</w:t>
      </w:r>
      <w:r w:rsidR="006D2770" w:rsidRPr="006D2770">
        <w:rPr>
          <w:rFonts w:ascii="Garamond" w:hAnsi="Garamond" w:cs="Times New Roman"/>
          <w:iCs/>
          <w:sz w:val="20"/>
          <w:szCs w:val="20"/>
        </w:rPr>
        <w:t xml:space="preserve"> printing of collateral materials is complete. The original plan was to use the collateral materials to build branding for a unified workforce system by posting </w:t>
      </w:r>
      <w:r>
        <w:rPr>
          <w:rFonts w:ascii="Garamond" w:hAnsi="Garamond" w:cs="Times New Roman"/>
          <w:iCs/>
          <w:sz w:val="20"/>
          <w:szCs w:val="20"/>
        </w:rPr>
        <w:t>them</w:t>
      </w:r>
      <w:r w:rsidR="006D2770" w:rsidRPr="006D2770">
        <w:rPr>
          <w:rFonts w:ascii="Garamond" w:hAnsi="Garamond" w:cs="Times New Roman"/>
          <w:iCs/>
          <w:sz w:val="20"/>
          <w:szCs w:val="20"/>
        </w:rPr>
        <w:t xml:space="preserve"> in AJCs, </w:t>
      </w:r>
      <w:r>
        <w:rPr>
          <w:rFonts w:ascii="Garamond" w:hAnsi="Garamond" w:cs="Times New Roman"/>
          <w:iCs/>
          <w:sz w:val="20"/>
          <w:szCs w:val="20"/>
        </w:rPr>
        <w:t xml:space="preserve">local </w:t>
      </w:r>
      <w:r w:rsidR="006D2770" w:rsidRPr="006D2770">
        <w:rPr>
          <w:rFonts w:ascii="Garamond" w:hAnsi="Garamond" w:cs="Times New Roman"/>
          <w:iCs/>
          <w:sz w:val="20"/>
          <w:szCs w:val="20"/>
        </w:rPr>
        <w:t>D</w:t>
      </w:r>
      <w:r>
        <w:rPr>
          <w:rFonts w:ascii="Garamond" w:hAnsi="Garamond" w:cs="Times New Roman"/>
          <w:iCs/>
          <w:sz w:val="20"/>
          <w:szCs w:val="20"/>
        </w:rPr>
        <w:t xml:space="preserve">epartments of Social </w:t>
      </w:r>
      <w:r w:rsidR="00EA6F0F">
        <w:rPr>
          <w:rFonts w:ascii="Garamond" w:hAnsi="Garamond" w:cs="Times New Roman"/>
          <w:iCs/>
          <w:sz w:val="20"/>
          <w:szCs w:val="20"/>
        </w:rPr>
        <w:t>Services,</w:t>
      </w:r>
      <w:r w:rsidR="006D2770" w:rsidRPr="006D2770">
        <w:rPr>
          <w:rFonts w:ascii="Garamond" w:hAnsi="Garamond" w:cs="Times New Roman"/>
          <w:iCs/>
          <w:sz w:val="20"/>
          <w:szCs w:val="20"/>
        </w:rPr>
        <w:t xml:space="preserve"> and other workforce system service delivery points throughout the state. </w:t>
      </w:r>
      <w:r>
        <w:rPr>
          <w:rFonts w:ascii="Garamond" w:hAnsi="Garamond" w:cs="Times New Roman"/>
          <w:iCs/>
          <w:sz w:val="20"/>
          <w:szCs w:val="20"/>
        </w:rPr>
        <w:t xml:space="preserve">The Committee explored possible alternative uses for the materials, given the fact that so much remains shut down. Committee members suggested </w:t>
      </w:r>
      <w:r w:rsidR="006D2770" w:rsidRPr="006D2770">
        <w:rPr>
          <w:rFonts w:ascii="Garamond" w:hAnsi="Garamond" w:cs="Times New Roman"/>
          <w:iCs/>
          <w:sz w:val="20"/>
          <w:szCs w:val="20"/>
        </w:rPr>
        <w:t xml:space="preserve">COVID-19 testing sites and pop-up food banks </w:t>
      </w:r>
      <w:r>
        <w:rPr>
          <w:rFonts w:ascii="Garamond" w:hAnsi="Garamond" w:cs="Times New Roman"/>
          <w:iCs/>
          <w:sz w:val="20"/>
          <w:szCs w:val="20"/>
        </w:rPr>
        <w:t>as possible distribution locations</w:t>
      </w:r>
      <w:r w:rsidR="006D2770" w:rsidRPr="006D2770">
        <w:rPr>
          <w:rFonts w:ascii="Garamond" w:hAnsi="Garamond" w:cs="Times New Roman"/>
          <w:iCs/>
          <w:sz w:val="20"/>
          <w:szCs w:val="20"/>
        </w:rPr>
        <w:t xml:space="preserve">. </w:t>
      </w:r>
      <w:r>
        <w:rPr>
          <w:rFonts w:ascii="Garamond" w:hAnsi="Garamond" w:cs="Times New Roman"/>
          <w:iCs/>
          <w:sz w:val="20"/>
          <w:szCs w:val="20"/>
        </w:rPr>
        <w:t>The Committee agreed to ask for suggestions from the WIOA Alignment Group on this topic.</w:t>
      </w:r>
      <w:r w:rsidR="006D2770" w:rsidRPr="006D2770">
        <w:rPr>
          <w:rFonts w:ascii="Garamond" w:hAnsi="Garamond" w:cs="Times New Roman"/>
          <w:iCs/>
          <w:sz w:val="20"/>
          <w:szCs w:val="20"/>
        </w:rPr>
        <w:t xml:space="preserve">  </w:t>
      </w:r>
    </w:p>
    <w:p w14:paraId="2B5885D4" w14:textId="726A7A70" w:rsidR="009D2B36" w:rsidRPr="009D2B36" w:rsidRDefault="00191E16" w:rsidP="001B3142">
      <w:pPr>
        <w:pStyle w:val="ListParagraph"/>
        <w:numPr>
          <w:ilvl w:val="0"/>
          <w:numId w:val="16"/>
        </w:numPr>
        <w:spacing w:after="240" w:line="240" w:lineRule="auto"/>
        <w:contextualSpacing w:val="0"/>
        <w:rPr>
          <w:rFonts w:ascii="Garamond" w:hAnsi="Garamond" w:cs="Times New Roman"/>
          <w:sz w:val="20"/>
          <w:szCs w:val="20"/>
          <w:u w:val="single"/>
        </w:rPr>
      </w:pPr>
      <w:r w:rsidRPr="009D2B36">
        <w:rPr>
          <w:rFonts w:ascii="Garamond" w:hAnsi="Garamond" w:cs="Times New Roman"/>
          <w:sz w:val="20"/>
          <w:szCs w:val="20"/>
          <w:u w:val="single"/>
        </w:rPr>
        <w:t>New Business</w:t>
      </w:r>
    </w:p>
    <w:p w14:paraId="755AA894" w14:textId="377EC45C" w:rsidR="0005041D" w:rsidRPr="009D2B36" w:rsidRDefault="009D2B36" w:rsidP="0005041D">
      <w:pPr>
        <w:spacing w:after="120" w:line="240" w:lineRule="auto"/>
        <w:ind w:left="90" w:firstLine="0"/>
        <w:rPr>
          <w:rFonts w:ascii="Garamond" w:hAnsi="Garamond" w:cs="Times New Roman"/>
          <w:i/>
          <w:sz w:val="20"/>
          <w:szCs w:val="20"/>
        </w:rPr>
      </w:pPr>
      <w:r w:rsidRPr="009D2B36">
        <w:rPr>
          <w:rFonts w:ascii="Garamond" w:hAnsi="Garamond" w:cs="Times New Roman"/>
          <w:i/>
          <w:sz w:val="20"/>
          <w:szCs w:val="20"/>
        </w:rPr>
        <w:t>2020 Global Workplan</w:t>
      </w:r>
    </w:p>
    <w:p w14:paraId="302DA687" w14:textId="1799351A" w:rsidR="001A1029" w:rsidRDefault="0068265D" w:rsidP="0005041D">
      <w:pPr>
        <w:spacing w:after="120" w:line="240" w:lineRule="auto"/>
        <w:ind w:left="90" w:firstLine="0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The Committee discussed updates for the Global Workplan. LiLi agreed to build in updates, based on the bimonthly schedule for newsletter release.</w:t>
      </w:r>
    </w:p>
    <w:p w14:paraId="6C901E68" w14:textId="258AD864" w:rsidR="00141A9E" w:rsidRPr="007C08E5" w:rsidRDefault="00191E16" w:rsidP="002E7ABF">
      <w:pPr>
        <w:pStyle w:val="ListParagraph"/>
        <w:numPr>
          <w:ilvl w:val="0"/>
          <w:numId w:val="16"/>
        </w:numPr>
        <w:spacing w:after="120" w:line="240" w:lineRule="auto"/>
        <w:contextualSpacing w:val="0"/>
        <w:rPr>
          <w:rFonts w:ascii="Garamond" w:hAnsi="Garamond" w:cs="Times New Roman"/>
          <w:sz w:val="20"/>
          <w:szCs w:val="20"/>
          <w:u w:val="single"/>
        </w:rPr>
      </w:pPr>
      <w:r w:rsidRPr="007C08E5">
        <w:rPr>
          <w:rFonts w:ascii="Garamond" w:hAnsi="Garamond" w:cs="Times New Roman"/>
          <w:sz w:val="20"/>
          <w:szCs w:val="20"/>
          <w:u w:val="single"/>
        </w:rPr>
        <w:t xml:space="preserve">Next </w:t>
      </w:r>
      <w:r w:rsidR="00141A9E" w:rsidRPr="007C08E5">
        <w:rPr>
          <w:rFonts w:ascii="Garamond" w:hAnsi="Garamond" w:cs="Times New Roman"/>
          <w:sz w:val="20"/>
          <w:szCs w:val="20"/>
          <w:u w:val="single"/>
        </w:rPr>
        <w:t>Steps</w:t>
      </w:r>
    </w:p>
    <w:p w14:paraId="2A68468B" w14:textId="145D32F5" w:rsidR="00E100DB" w:rsidRDefault="0068265D" w:rsidP="00AB6F39">
      <w:pPr>
        <w:pStyle w:val="ListParagraph"/>
        <w:numPr>
          <w:ilvl w:val="0"/>
          <w:numId w:val="33"/>
        </w:numPr>
        <w:spacing w:after="120" w:line="240" w:lineRule="auto"/>
        <w:ind w:left="540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 xml:space="preserve">Molly will </w:t>
      </w:r>
      <w:r w:rsidR="008341F2">
        <w:rPr>
          <w:rFonts w:ascii="Garamond" w:hAnsi="Garamond" w:cs="Times New Roman"/>
          <w:sz w:val="20"/>
          <w:szCs w:val="20"/>
        </w:rPr>
        <w:t>speak with Bryan Moore in DUI to see if it would be advisable/helpful to share the GWDB Workshare Webinar with partner programs via the newsletter, and will inform Susan/LiLi of the outcome of the discussion.</w:t>
      </w:r>
    </w:p>
    <w:p w14:paraId="69B184F1" w14:textId="73996996" w:rsidR="008341F2" w:rsidRDefault="008341F2" w:rsidP="00AB6F39">
      <w:pPr>
        <w:pStyle w:val="ListParagraph"/>
        <w:numPr>
          <w:ilvl w:val="0"/>
          <w:numId w:val="33"/>
        </w:numPr>
        <w:spacing w:after="120" w:line="240" w:lineRule="auto"/>
        <w:ind w:left="540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Jamie will send LiLi the already-developed blog content for the Digital Literacy Framework.</w:t>
      </w:r>
    </w:p>
    <w:p w14:paraId="5F74A636" w14:textId="661CB392" w:rsidR="008341F2" w:rsidRPr="00AB6F39" w:rsidRDefault="008341F2" w:rsidP="00AB6F39">
      <w:pPr>
        <w:pStyle w:val="ListParagraph"/>
        <w:numPr>
          <w:ilvl w:val="0"/>
          <w:numId w:val="33"/>
        </w:numPr>
        <w:spacing w:after="120" w:line="240" w:lineRule="auto"/>
        <w:ind w:left="540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Susan/LiLi will carry the recommendations and questions noted in the minutes to the WIOA Alignment Group at next Monday’s meeting.</w:t>
      </w:r>
    </w:p>
    <w:p w14:paraId="442B48CC" w14:textId="77777777" w:rsidR="004230C8" w:rsidRPr="002E7ABF" w:rsidRDefault="00141A9E" w:rsidP="002E7ABF">
      <w:pPr>
        <w:spacing w:after="120" w:line="240" w:lineRule="auto"/>
        <w:ind w:left="360" w:firstLine="0"/>
        <w:jc w:val="center"/>
        <w:rPr>
          <w:rFonts w:ascii="Garamond" w:hAnsi="Garamond" w:cs="Times New Roman"/>
          <w:sz w:val="20"/>
          <w:szCs w:val="20"/>
        </w:rPr>
      </w:pPr>
      <w:r w:rsidRPr="002E7ABF">
        <w:rPr>
          <w:rFonts w:ascii="Garamond" w:hAnsi="Garamond" w:cs="Times New Roman"/>
          <w:sz w:val="20"/>
          <w:szCs w:val="20"/>
        </w:rPr>
        <w:t xml:space="preserve">* </w:t>
      </w:r>
      <w:r w:rsidR="00191E16" w:rsidRPr="002E7ABF">
        <w:rPr>
          <w:rFonts w:ascii="Garamond" w:hAnsi="Garamond" w:cs="Times New Roman"/>
          <w:sz w:val="20"/>
          <w:szCs w:val="20"/>
        </w:rPr>
        <w:t>Meeting</w:t>
      </w:r>
      <w:r w:rsidR="00895BFC" w:rsidRPr="002E7ABF">
        <w:rPr>
          <w:rFonts w:ascii="Garamond" w:hAnsi="Garamond" w:cs="Times New Roman"/>
          <w:sz w:val="20"/>
          <w:szCs w:val="20"/>
        </w:rPr>
        <w:t xml:space="preserve"> </w:t>
      </w:r>
      <w:r w:rsidRPr="002E7ABF">
        <w:rPr>
          <w:rFonts w:ascii="Garamond" w:hAnsi="Garamond" w:cs="Times New Roman"/>
          <w:sz w:val="20"/>
          <w:szCs w:val="20"/>
        </w:rPr>
        <w:t>Adjourned*</w:t>
      </w:r>
    </w:p>
    <w:sectPr w:rsidR="004230C8" w:rsidRPr="002E7ABF" w:rsidSect="00003556">
      <w:headerReference w:type="default" r:id="rId9"/>
      <w:pgSz w:w="12240" w:h="15840"/>
      <w:pgMar w:top="810" w:right="990" w:bottom="900" w:left="90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FA143" w14:textId="77777777" w:rsidR="00AE2C34" w:rsidRDefault="00AE2C34" w:rsidP="004745EC">
      <w:pPr>
        <w:spacing w:before="0" w:after="0" w:line="240" w:lineRule="auto"/>
      </w:pPr>
      <w:r>
        <w:separator/>
      </w:r>
    </w:p>
  </w:endnote>
  <w:endnote w:type="continuationSeparator" w:id="0">
    <w:p w14:paraId="5E19C4E6" w14:textId="77777777" w:rsidR="00AE2C34" w:rsidRDefault="00AE2C34" w:rsidP="004745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AD807" w14:textId="77777777" w:rsidR="00AE2C34" w:rsidRDefault="00AE2C34" w:rsidP="004745EC">
      <w:pPr>
        <w:spacing w:before="0" w:after="0" w:line="240" w:lineRule="auto"/>
      </w:pPr>
      <w:r>
        <w:separator/>
      </w:r>
    </w:p>
  </w:footnote>
  <w:footnote w:type="continuationSeparator" w:id="0">
    <w:p w14:paraId="61BB7BA6" w14:textId="77777777" w:rsidR="00AE2C34" w:rsidRDefault="00AE2C34" w:rsidP="004745E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DFCCE" w14:textId="77777777" w:rsidR="004745EC" w:rsidRDefault="00B42604" w:rsidP="00B42604">
    <w:pPr>
      <w:pStyle w:val="Header"/>
      <w:ind w:left="0" w:firstLine="0"/>
      <w:jc w:val="center"/>
    </w:pPr>
    <w:r>
      <w:rPr>
        <w:noProof/>
      </w:rPr>
      <w:drawing>
        <wp:inline distT="0" distB="0" distL="0" distR="0" wp14:anchorId="05907025" wp14:editId="112AF42A">
          <wp:extent cx="2729552" cy="1009744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nch_logo_20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740" cy="1029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7646D"/>
    <w:multiLevelType w:val="hybridMultilevel"/>
    <w:tmpl w:val="B95C9A60"/>
    <w:lvl w:ilvl="0" w:tplc="74E2764C">
      <w:start w:val="1"/>
      <w:numFmt w:val="bullet"/>
      <w:lvlText w:val="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" w15:restartNumberingAfterBreak="0">
    <w:nsid w:val="01F82DCC"/>
    <w:multiLevelType w:val="hybridMultilevel"/>
    <w:tmpl w:val="5E02EC6C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029B3409"/>
    <w:multiLevelType w:val="hybridMultilevel"/>
    <w:tmpl w:val="F034B27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42A6A75"/>
    <w:multiLevelType w:val="hybridMultilevel"/>
    <w:tmpl w:val="1AF0BCD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05A53FE3"/>
    <w:multiLevelType w:val="hybridMultilevel"/>
    <w:tmpl w:val="4736421E"/>
    <w:lvl w:ilvl="0" w:tplc="95F0BF4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0AC14EF1"/>
    <w:multiLevelType w:val="hybridMultilevel"/>
    <w:tmpl w:val="60A06FC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0D2A489A"/>
    <w:multiLevelType w:val="hybridMultilevel"/>
    <w:tmpl w:val="312CBBC6"/>
    <w:lvl w:ilvl="0" w:tplc="74E276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A70385"/>
    <w:multiLevelType w:val="hybridMultilevel"/>
    <w:tmpl w:val="378EBA2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E115DBC"/>
    <w:multiLevelType w:val="hybridMultilevel"/>
    <w:tmpl w:val="8DDCDDD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0F0F5E6D"/>
    <w:multiLevelType w:val="multilevel"/>
    <w:tmpl w:val="81B6B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B71B17"/>
    <w:multiLevelType w:val="hybridMultilevel"/>
    <w:tmpl w:val="00F4F51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7362586"/>
    <w:multiLevelType w:val="hybridMultilevel"/>
    <w:tmpl w:val="651A0896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2" w15:restartNumberingAfterBreak="0">
    <w:nsid w:val="1DE76C49"/>
    <w:multiLevelType w:val="hybridMultilevel"/>
    <w:tmpl w:val="1A627D12"/>
    <w:lvl w:ilvl="0" w:tplc="DC184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65472"/>
    <w:multiLevelType w:val="hybridMultilevel"/>
    <w:tmpl w:val="B46AD5B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25097F62"/>
    <w:multiLevelType w:val="hybridMultilevel"/>
    <w:tmpl w:val="4BE06594"/>
    <w:lvl w:ilvl="0" w:tplc="04090013">
      <w:start w:val="1"/>
      <w:numFmt w:val="upperRoman"/>
      <w:lvlText w:val="%1."/>
      <w:lvlJc w:val="righ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0D63DA"/>
    <w:multiLevelType w:val="hybridMultilevel"/>
    <w:tmpl w:val="FB9C33A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A6E794F"/>
    <w:multiLevelType w:val="hybridMultilevel"/>
    <w:tmpl w:val="5ED6A2B6"/>
    <w:lvl w:ilvl="0" w:tplc="04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7" w15:restartNumberingAfterBreak="0">
    <w:nsid w:val="2B9E0192"/>
    <w:multiLevelType w:val="hybridMultilevel"/>
    <w:tmpl w:val="F3EAFE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E1E7519"/>
    <w:multiLevelType w:val="hybridMultilevel"/>
    <w:tmpl w:val="311C5C5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2F9D5806"/>
    <w:multiLevelType w:val="hybridMultilevel"/>
    <w:tmpl w:val="55A64A3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32F758E9"/>
    <w:multiLevelType w:val="hybridMultilevel"/>
    <w:tmpl w:val="64A22FC0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33B310F8"/>
    <w:multiLevelType w:val="multilevel"/>
    <w:tmpl w:val="793ED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76020C0"/>
    <w:multiLevelType w:val="hybridMultilevel"/>
    <w:tmpl w:val="B634856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3B2E0C1A"/>
    <w:multiLevelType w:val="hybridMultilevel"/>
    <w:tmpl w:val="B4604AEE"/>
    <w:lvl w:ilvl="0" w:tplc="382074CE">
      <w:start w:val="1"/>
      <w:numFmt w:val="lowerRoman"/>
      <w:lvlText w:val="%1."/>
      <w:lvlJc w:val="right"/>
      <w:pPr>
        <w:ind w:left="1800" w:hanging="360"/>
      </w:pPr>
      <w:rPr>
        <w:color w:val="auto"/>
      </w:r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E6560A3"/>
    <w:multiLevelType w:val="hybridMultilevel"/>
    <w:tmpl w:val="1116F02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 w15:restartNumberingAfterBreak="0">
    <w:nsid w:val="4495558D"/>
    <w:multiLevelType w:val="hybridMultilevel"/>
    <w:tmpl w:val="86783B6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 w15:restartNumberingAfterBreak="0">
    <w:nsid w:val="4CB32A43"/>
    <w:multiLevelType w:val="hybridMultilevel"/>
    <w:tmpl w:val="21787D80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7" w15:restartNumberingAfterBreak="0">
    <w:nsid w:val="4E59622B"/>
    <w:multiLevelType w:val="hybridMultilevel"/>
    <w:tmpl w:val="BE5A341E"/>
    <w:lvl w:ilvl="0" w:tplc="B5785D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782CD9"/>
    <w:multiLevelType w:val="hybridMultilevel"/>
    <w:tmpl w:val="55D0603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 w15:restartNumberingAfterBreak="0">
    <w:nsid w:val="529E3EB8"/>
    <w:multiLevelType w:val="hybridMultilevel"/>
    <w:tmpl w:val="B1266F0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 w15:restartNumberingAfterBreak="0">
    <w:nsid w:val="537204FA"/>
    <w:multiLevelType w:val="hybridMultilevel"/>
    <w:tmpl w:val="392A8E2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1694086"/>
    <w:multiLevelType w:val="hybridMultilevel"/>
    <w:tmpl w:val="75CA3A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86B0D"/>
    <w:multiLevelType w:val="hybridMultilevel"/>
    <w:tmpl w:val="4748200E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3" w15:restartNumberingAfterBreak="0">
    <w:nsid w:val="6C2B0A9B"/>
    <w:multiLevelType w:val="hybridMultilevel"/>
    <w:tmpl w:val="02F0F74A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4" w15:restartNumberingAfterBreak="0">
    <w:nsid w:val="6DFD4600"/>
    <w:multiLevelType w:val="hybridMultilevel"/>
    <w:tmpl w:val="4302219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5" w15:restartNumberingAfterBreak="0">
    <w:nsid w:val="6E144C0A"/>
    <w:multiLevelType w:val="hybridMultilevel"/>
    <w:tmpl w:val="56D0E54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6" w15:restartNumberingAfterBreak="0">
    <w:nsid w:val="7102372F"/>
    <w:multiLevelType w:val="hybridMultilevel"/>
    <w:tmpl w:val="EB3A8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4F7FB9"/>
    <w:multiLevelType w:val="hybridMultilevel"/>
    <w:tmpl w:val="2454FF72"/>
    <w:lvl w:ilvl="0" w:tplc="04090019">
      <w:start w:val="1"/>
      <w:numFmt w:val="lowerLetter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22"/>
  </w:num>
  <w:num w:numId="5">
    <w:abstractNumId w:val="8"/>
  </w:num>
  <w:num w:numId="6">
    <w:abstractNumId w:val="6"/>
  </w:num>
  <w:num w:numId="7">
    <w:abstractNumId w:val="1"/>
  </w:num>
  <w:num w:numId="8">
    <w:abstractNumId w:val="20"/>
  </w:num>
  <w:num w:numId="9">
    <w:abstractNumId w:val="27"/>
  </w:num>
  <w:num w:numId="10">
    <w:abstractNumId w:val="7"/>
  </w:num>
  <w:num w:numId="11">
    <w:abstractNumId w:val="30"/>
  </w:num>
  <w:num w:numId="12">
    <w:abstractNumId w:val="15"/>
  </w:num>
  <w:num w:numId="13">
    <w:abstractNumId w:val="37"/>
  </w:num>
  <w:num w:numId="14">
    <w:abstractNumId w:val="23"/>
  </w:num>
  <w:num w:numId="15">
    <w:abstractNumId w:val="10"/>
  </w:num>
  <w:num w:numId="16">
    <w:abstractNumId w:val="31"/>
  </w:num>
  <w:num w:numId="17">
    <w:abstractNumId w:val="17"/>
  </w:num>
  <w:num w:numId="18">
    <w:abstractNumId w:val="21"/>
  </w:num>
  <w:num w:numId="19">
    <w:abstractNumId w:val="35"/>
  </w:num>
  <w:num w:numId="20">
    <w:abstractNumId w:val="34"/>
  </w:num>
  <w:num w:numId="21">
    <w:abstractNumId w:val="29"/>
  </w:num>
  <w:num w:numId="22">
    <w:abstractNumId w:val="2"/>
  </w:num>
  <w:num w:numId="23">
    <w:abstractNumId w:val="28"/>
  </w:num>
  <w:num w:numId="24">
    <w:abstractNumId w:val="25"/>
  </w:num>
  <w:num w:numId="25">
    <w:abstractNumId w:val="3"/>
  </w:num>
  <w:num w:numId="26">
    <w:abstractNumId w:val="32"/>
  </w:num>
  <w:num w:numId="27">
    <w:abstractNumId w:val="13"/>
  </w:num>
  <w:num w:numId="28">
    <w:abstractNumId w:val="16"/>
  </w:num>
  <w:num w:numId="29">
    <w:abstractNumId w:val="5"/>
  </w:num>
  <w:num w:numId="30">
    <w:abstractNumId w:val="11"/>
  </w:num>
  <w:num w:numId="31">
    <w:abstractNumId w:val="9"/>
  </w:num>
  <w:num w:numId="32">
    <w:abstractNumId w:val="33"/>
  </w:num>
  <w:num w:numId="33">
    <w:abstractNumId w:val="36"/>
  </w:num>
  <w:num w:numId="34">
    <w:abstractNumId w:val="24"/>
  </w:num>
  <w:num w:numId="35">
    <w:abstractNumId w:val="18"/>
  </w:num>
  <w:num w:numId="36">
    <w:abstractNumId w:val="19"/>
  </w:num>
  <w:num w:numId="37">
    <w:abstractNumId w:val="4"/>
  </w:num>
  <w:num w:numId="38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BB1"/>
    <w:rsid w:val="00003556"/>
    <w:rsid w:val="00016A97"/>
    <w:rsid w:val="0001725B"/>
    <w:rsid w:val="00027A3B"/>
    <w:rsid w:val="000305D3"/>
    <w:rsid w:val="0005041D"/>
    <w:rsid w:val="0005186E"/>
    <w:rsid w:val="00054D97"/>
    <w:rsid w:val="00067B82"/>
    <w:rsid w:val="000711BB"/>
    <w:rsid w:val="0007649B"/>
    <w:rsid w:val="0008058F"/>
    <w:rsid w:val="00083F4F"/>
    <w:rsid w:val="00085C94"/>
    <w:rsid w:val="000B7676"/>
    <w:rsid w:val="000C01C4"/>
    <w:rsid w:val="000C2509"/>
    <w:rsid w:val="001111D8"/>
    <w:rsid w:val="00111C4B"/>
    <w:rsid w:val="00121EAC"/>
    <w:rsid w:val="00133931"/>
    <w:rsid w:val="00141A9E"/>
    <w:rsid w:val="00151184"/>
    <w:rsid w:val="00154BB7"/>
    <w:rsid w:val="00171EA2"/>
    <w:rsid w:val="001807D8"/>
    <w:rsid w:val="0018763A"/>
    <w:rsid w:val="00191E16"/>
    <w:rsid w:val="00194C21"/>
    <w:rsid w:val="001A0609"/>
    <w:rsid w:val="001A1029"/>
    <w:rsid w:val="001A2CA7"/>
    <w:rsid w:val="001A5868"/>
    <w:rsid w:val="001A7779"/>
    <w:rsid w:val="001B48EE"/>
    <w:rsid w:val="001C169B"/>
    <w:rsid w:val="001C35F8"/>
    <w:rsid w:val="001E460A"/>
    <w:rsid w:val="001E77C0"/>
    <w:rsid w:val="0020057C"/>
    <w:rsid w:val="0020356F"/>
    <w:rsid w:val="00210E01"/>
    <w:rsid w:val="002307F6"/>
    <w:rsid w:val="00245BF1"/>
    <w:rsid w:val="00247E30"/>
    <w:rsid w:val="0025364D"/>
    <w:rsid w:val="00253A43"/>
    <w:rsid w:val="00257705"/>
    <w:rsid w:val="0026083A"/>
    <w:rsid w:val="002663AC"/>
    <w:rsid w:val="002724E4"/>
    <w:rsid w:val="0028312B"/>
    <w:rsid w:val="002873B6"/>
    <w:rsid w:val="00291C0D"/>
    <w:rsid w:val="00297B9C"/>
    <w:rsid w:val="002A50F1"/>
    <w:rsid w:val="002B4091"/>
    <w:rsid w:val="002D47DC"/>
    <w:rsid w:val="002D57E4"/>
    <w:rsid w:val="002D74C5"/>
    <w:rsid w:val="002E2086"/>
    <w:rsid w:val="002E6372"/>
    <w:rsid w:val="002E7ABF"/>
    <w:rsid w:val="002F155C"/>
    <w:rsid w:val="00307141"/>
    <w:rsid w:val="00311D38"/>
    <w:rsid w:val="0033548E"/>
    <w:rsid w:val="00340C15"/>
    <w:rsid w:val="00344AAA"/>
    <w:rsid w:val="003564BE"/>
    <w:rsid w:val="00356E2C"/>
    <w:rsid w:val="00377086"/>
    <w:rsid w:val="00391D6C"/>
    <w:rsid w:val="00395301"/>
    <w:rsid w:val="003A1688"/>
    <w:rsid w:val="003A2B22"/>
    <w:rsid w:val="003A561D"/>
    <w:rsid w:val="003B207F"/>
    <w:rsid w:val="003B2EAB"/>
    <w:rsid w:val="003B4539"/>
    <w:rsid w:val="003C6527"/>
    <w:rsid w:val="003E13DF"/>
    <w:rsid w:val="003E6876"/>
    <w:rsid w:val="003F18FF"/>
    <w:rsid w:val="003F26A2"/>
    <w:rsid w:val="003F778C"/>
    <w:rsid w:val="00405BDB"/>
    <w:rsid w:val="004230C8"/>
    <w:rsid w:val="00424402"/>
    <w:rsid w:val="00455CA2"/>
    <w:rsid w:val="00460962"/>
    <w:rsid w:val="0046168E"/>
    <w:rsid w:val="00462928"/>
    <w:rsid w:val="00464AA6"/>
    <w:rsid w:val="004745EC"/>
    <w:rsid w:val="00484426"/>
    <w:rsid w:val="00486A21"/>
    <w:rsid w:val="00487FCF"/>
    <w:rsid w:val="004967C6"/>
    <w:rsid w:val="004B0109"/>
    <w:rsid w:val="004B7CA4"/>
    <w:rsid w:val="004C09EE"/>
    <w:rsid w:val="004F0590"/>
    <w:rsid w:val="004F0CAB"/>
    <w:rsid w:val="005023F7"/>
    <w:rsid w:val="0050660E"/>
    <w:rsid w:val="00512D28"/>
    <w:rsid w:val="005250DE"/>
    <w:rsid w:val="00525F5D"/>
    <w:rsid w:val="00533719"/>
    <w:rsid w:val="00544537"/>
    <w:rsid w:val="005512D3"/>
    <w:rsid w:val="00552E0B"/>
    <w:rsid w:val="00565DFC"/>
    <w:rsid w:val="005805A8"/>
    <w:rsid w:val="005813BA"/>
    <w:rsid w:val="005933E6"/>
    <w:rsid w:val="00594F75"/>
    <w:rsid w:val="005A015D"/>
    <w:rsid w:val="005C11D5"/>
    <w:rsid w:val="005C2669"/>
    <w:rsid w:val="005C2BB1"/>
    <w:rsid w:val="005C77BF"/>
    <w:rsid w:val="005D4636"/>
    <w:rsid w:val="005F0108"/>
    <w:rsid w:val="005F2701"/>
    <w:rsid w:val="005F5C04"/>
    <w:rsid w:val="005F6178"/>
    <w:rsid w:val="00601622"/>
    <w:rsid w:val="00605EF5"/>
    <w:rsid w:val="00611087"/>
    <w:rsid w:val="00620045"/>
    <w:rsid w:val="00630D92"/>
    <w:rsid w:val="00634715"/>
    <w:rsid w:val="00652F04"/>
    <w:rsid w:val="00667C6A"/>
    <w:rsid w:val="0067082C"/>
    <w:rsid w:val="006761DE"/>
    <w:rsid w:val="0068039E"/>
    <w:rsid w:val="0068265D"/>
    <w:rsid w:val="006904BB"/>
    <w:rsid w:val="00693418"/>
    <w:rsid w:val="00694D9B"/>
    <w:rsid w:val="006A2685"/>
    <w:rsid w:val="006A273A"/>
    <w:rsid w:val="006B6162"/>
    <w:rsid w:val="006C21D0"/>
    <w:rsid w:val="006C290F"/>
    <w:rsid w:val="006C2D1F"/>
    <w:rsid w:val="006C3B75"/>
    <w:rsid w:val="006C44AB"/>
    <w:rsid w:val="006D0041"/>
    <w:rsid w:val="006D01B0"/>
    <w:rsid w:val="006D2770"/>
    <w:rsid w:val="006D4BC7"/>
    <w:rsid w:val="006E51E9"/>
    <w:rsid w:val="006F55E8"/>
    <w:rsid w:val="006F7216"/>
    <w:rsid w:val="00712B62"/>
    <w:rsid w:val="00714FDA"/>
    <w:rsid w:val="00717116"/>
    <w:rsid w:val="007248E9"/>
    <w:rsid w:val="00730BC0"/>
    <w:rsid w:val="007417DF"/>
    <w:rsid w:val="00753273"/>
    <w:rsid w:val="007564AD"/>
    <w:rsid w:val="007724E5"/>
    <w:rsid w:val="007740EE"/>
    <w:rsid w:val="0077512D"/>
    <w:rsid w:val="0078129B"/>
    <w:rsid w:val="00782F35"/>
    <w:rsid w:val="007853C3"/>
    <w:rsid w:val="00785A2B"/>
    <w:rsid w:val="007A2038"/>
    <w:rsid w:val="007B09C2"/>
    <w:rsid w:val="007B66C4"/>
    <w:rsid w:val="007C08E5"/>
    <w:rsid w:val="007C1003"/>
    <w:rsid w:val="007C172F"/>
    <w:rsid w:val="007C60BD"/>
    <w:rsid w:val="007F1647"/>
    <w:rsid w:val="00800E52"/>
    <w:rsid w:val="00817536"/>
    <w:rsid w:val="008341F2"/>
    <w:rsid w:val="0083586A"/>
    <w:rsid w:val="008452EB"/>
    <w:rsid w:val="00860756"/>
    <w:rsid w:val="00876811"/>
    <w:rsid w:val="00877527"/>
    <w:rsid w:val="00892B63"/>
    <w:rsid w:val="00893D55"/>
    <w:rsid w:val="008942E6"/>
    <w:rsid w:val="00895BFC"/>
    <w:rsid w:val="008B2A0B"/>
    <w:rsid w:val="008D1E1B"/>
    <w:rsid w:val="008F76DA"/>
    <w:rsid w:val="008F7D91"/>
    <w:rsid w:val="00910104"/>
    <w:rsid w:val="00913D55"/>
    <w:rsid w:val="00922806"/>
    <w:rsid w:val="00924231"/>
    <w:rsid w:val="0092490A"/>
    <w:rsid w:val="00930B9A"/>
    <w:rsid w:val="0093763D"/>
    <w:rsid w:val="00937B7A"/>
    <w:rsid w:val="00944AC1"/>
    <w:rsid w:val="00946135"/>
    <w:rsid w:val="009524EB"/>
    <w:rsid w:val="00953CE7"/>
    <w:rsid w:val="00956EDA"/>
    <w:rsid w:val="00990D2B"/>
    <w:rsid w:val="009D2B36"/>
    <w:rsid w:val="009E09B6"/>
    <w:rsid w:val="009E3495"/>
    <w:rsid w:val="009E7BEC"/>
    <w:rsid w:val="009F643A"/>
    <w:rsid w:val="009F674C"/>
    <w:rsid w:val="00A0337F"/>
    <w:rsid w:val="00A2303E"/>
    <w:rsid w:val="00A5112E"/>
    <w:rsid w:val="00A569CF"/>
    <w:rsid w:val="00A6262F"/>
    <w:rsid w:val="00A66DF2"/>
    <w:rsid w:val="00A71B3C"/>
    <w:rsid w:val="00A80A8F"/>
    <w:rsid w:val="00A87636"/>
    <w:rsid w:val="00A956E4"/>
    <w:rsid w:val="00AA1DFD"/>
    <w:rsid w:val="00AA7EB4"/>
    <w:rsid w:val="00AB448E"/>
    <w:rsid w:val="00AB6F39"/>
    <w:rsid w:val="00AC23C8"/>
    <w:rsid w:val="00AC3F30"/>
    <w:rsid w:val="00AD2A99"/>
    <w:rsid w:val="00AD663C"/>
    <w:rsid w:val="00AE2C34"/>
    <w:rsid w:val="00AE4ADB"/>
    <w:rsid w:val="00AF7A34"/>
    <w:rsid w:val="00B0107E"/>
    <w:rsid w:val="00B13867"/>
    <w:rsid w:val="00B36EF0"/>
    <w:rsid w:val="00B418A9"/>
    <w:rsid w:val="00B42604"/>
    <w:rsid w:val="00B640E8"/>
    <w:rsid w:val="00B65E2A"/>
    <w:rsid w:val="00B7248D"/>
    <w:rsid w:val="00B77EDF"/>
    <w:rsid w:val="00BA4630"/>
    <w:rsid w:val="00BA65F9"/>
    <w:rsid w:val="00BC1A1E"/>
    <w:rsid w:val="00BD0B7F"/>
    <w:rsid w:val="00BE7CEE"/>
    <w:rsid w:val="00BF33FB"/>
    <w:rsid w:val="00BF58E9"/>
    <w:rsid w:val="00BF761D"/>
    <w:rsid w:val="00C31FFB"/>
    <w:rsid w:val="00C6272A"/>
    <w:rsid w:val="00C67FB7"/>
    <w:rsid w:val="00C71B07"/>
    <w:rsid w:val="00C74546"/>
    <w:rsid w:val="00C76A32"/>
    <w:rsid w:val="00CF626A"/>
    <w:rsid w:val="00D04F4E"/>
    <w:rsid w:val="00D47552"/>
    <w:rsid w:val="00D54F7E"/>
    <w:rsid w:val="00D56602"/>
    <w:rsid w:val="00D623A2"/>
    <w:rsid w:val="00D64AC5"/>
    <w:rsid w:val="00D72C7A"/>
    <w:rsid w:val="00D814BC"/>
    <w:rsid w:val="00D8258D"/>
    <w:rsid w:val="00D84801"/>
    <w:rsid w:val="00D85301"/>
    <w:rsid w:val="00DB3CB9"/>
    <w:rsid w:val="00E027CD"/>
    <w:rsid w:val="00E02CDB"/>
    <w:rsid w:val="00E02E3A"/>
    <w:rsid w:val="00E036BF"/>
    <w:rsid w:val="00E100DB"/>
    <w:rsid w:val="00E11A48"/>
    <w:rsid w:val="00E30437"/>
    <w:rsid w:val="00E444E9"/>
    <w:rsid w:val="00E601A2"/>
    <w:rsid w:val="00E67D06"/>
    <w:rsid w:val="00E7017D"/>
    <w:rsid w:val="00E96758"/>
    <w:rsid w:val="00E97C49"/>
    <w:rsid w:val="00EA3010"/>
    <w:rsid w:val="00EA392D"/>
    <w:rsid w:val="00EA39C2"/>
    <w:rsid w:val="00EA4CC0"/>
    <w:rsid w:val="00EA66E1"/>
    <w:rsid w:val="00EA6F0F"/>
    <w:rsid w:val="00EC57C9"/>
    <w:rsid w:val="00EC70B7"/>
    <w:rsid w:val="00EC7161"/>
    <w:rsid w:val="00EE436C"/>
    <w:rsid w:val="00EE5E1A"/>
    <w:rsid w:val="00EE6D80"/>
    <w:rsid w:val="00F008A6"/>
    <w:rsid w:val="00F11A7B"/>
    <w:rsid w:val="00F26549"/>
    <w:rsid w:val="00F33589"/>
    <w:rsid w:val="00F36C2A"/>
    <w:rsid w:val="00F37F56"/>
    <w:rsid w:val="00F42FC6"/>
    <w:rsid w:val="00F45FF7"/>
    <w:rsid w:val="00F5522B"/>
    <w:rsid w:val="00F81097"/>
    <w:rsid w:val="00FB070C"/>
    <w:rsid w:val="00FB4CD7"/>
    <w:rsid w:val="00FC0435"/>
    <w:rsid w:val="00FD2B68"/>
    <w:rsid w:val="00FD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396BC"/>
  <w15:docId w15:val="{A2662B32-CA28-4B4A-8249-135A2A6A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59" w:lineRule="auto"/>
        <w:ind w:left="446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B63"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BB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8A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8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5EC"/>
  </w:style>
  <w:style w:type="paragraph" w:styleId="Footer">
    <w:name w:val="footer"/>
    <w:basedOn w:val="Normal"/>
    <w:link w:val="Foot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5EC"/>
  </w:style>
  <w:style w:type="paragraph" w:customStyle="1" w:styleId="Default">
    <w:name w:val="Default"/>
    <w:rsid w:val="00B13867"/>
    <w:pPr>
      <w:autoSpaceDE w:val="0"/>
      <w:autoSpaceDN w:val="0"/>
      <w:adjustRightInd w:val="0"/>
      <w:spacing w:before="0" w:after="0" w:line="240" w:lineRule="auto"/>
      <w:ind w:left="0" w:firstLine="0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08A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84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44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4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4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0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jhy-mwsn-kwq?hs=122&amp;authuser=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AF81A-E6D8-45E3-BAE9-2679B8862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DLLR</Company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LiLi's</dc:creator>
  <cp:lastModifiedBy>LiLi Taylor</cp:lastModifiedBy>
  <cp:revision>5</cp:revision>
  <cp:lastPrinted>2020-02-12T19:27:00Z</cp:lastPrinted>
  <dcterms:created xsi:type="dcterms:W3CDTF">2020-08-26T15:47:00Z</dcterms:created>
  <dcterms:modified xsi:type="dcterms:W3CDTF">2020-09-02T15:36:00Z</dcterms:modified>
</cp:coreProperties>
</file>