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08D0" w:rsidRDefault="00CD08D0">
      <w:pPr>
        <w:spacing w:after="0" w:line="240" w:lineRule="auto"/>
        <w:ind w:left="0" w:hanging="2"/>
        <w:jc w:val="center"/>
        <w:rPr>
          <w:rFonts w:ascii="Times New Roman" w:eastAsia="Times New Roman" w:hAnsi="Times New Roman" w:cs="Times New Roman"/>
          <w:sz w:val="24"/>
          <w:szCs w:val="24"/>
        </w:rPr>
      </w:pPr>
    </w:p>
    <w:p w14:paraId="00000002" w14:textId="77777777" w:rsidR="00CD08D0" w:rsidRDefault="00CD08D0">
      <w:pPr>
        <w:spacing w:after="0" w:line="240" w:lineRule="auto"/>
        <w:ind w:left="0" w:hanging="2"/>
        <w:jc w:val="center"/>
        <w:rPr>
          <w:rFonts w:ascii="Times New Roman" w:eastAsia="Times New Roman" w:hAnsi="Times New Roman" w:cs="Times New Roman"/>
          <w:sz w:val="24"/>
          <w:szCs w:val="24"/>
        </w:rPr>
      </w:pPr>
    </w:p>
    <w:p w14:paraId="00000003" w14:textId="77777777" w:rsidR="00CD08D0" w:rsidRDefault="00CD08D0">
      <w:pPr>
        <w:spacing w:after="0" w:line="240" w:lineRule="auto"/>
        <w:ind w:left="0" w:hanging="2"/>
        <w:jc w:val="center"/>
        <w:rPr>
          <w:rFonts w:ascii="Times New Roman" w:eastAsia="Times New Roman" w:hAnsi="Times New Roman" w:cs="Times New Roman"/>
          <w:sz w:val="24"/>
          <w:szCs w:val="24"/>
        </w:rPr>
      </w:pPr>
    </w:p>
    <w:p w14:paraId="00000004" w14:textId="77777777" w:rsidR="00CD08D0" w:rsidRDefault="00534B2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5" w14:textId="77777777" w:rsidR="00CD08D0" w:rsidRDefault="00534B2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6" w14:textId="77777777" w:rsidR="00CD08D0" w:rsidRDefault="00CD08D0">
      <w:pPr>
        <w:spacing w:after="0" w:line="240" w:lineRule="auto"/>
        <w:ind w:left="0" w:hanging="2"/>
        <w:jc w:val="both"/>
        <w:rPr>
          <w:rFonts w:ascii="Times New Roman" w:eastAsia="Times New Roman" w:hAnsi="Times New Roman" w:cs="Times New Roman"/>
          <w:sz w:val="24"/>
          <w:szCs w:val="24"/>
        </w:rPr>
      </w:pPr>
    </w:p>
    <w:p w14:paraId="00000007" w14:textId="77777777" w:rsidR="00CD08D0" w:rsidRDefault="00CD08D0">
      <w:pPr>
        <w:spacing w:after="0" w:line="240" w:lineRule="auto"/>
        <w:ind w:left="0" w:hanging="2"/>
        <w:jc w:val="both"/>
        <w:rPr>
          <w:rFonts w:ascii="Times New Roman" w:eastAsia="Times New Roman" w:hAnsi="Times New Roman" w:cs="Times New Roman"/>
          <w:b/>
          <w:color w:val="000000"/>
          <w:sz w:val="24"/>
          <w:szCs w:val="24"/>
        </w:rPr>
      </w:pPr>
    </w:p>
    <w:p w14:paraId="00000008" w14:textId="77777777" w:rsidR="00CD08D0" w:rsidRDefault="00534B2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August 10, 2023</w:t>
      </w:r>
    </w:p>
    <w:p w14:paraId="00000009" w14:textId="77777777" w:rsidR="00CD08D0" w:rsidRDefault="00CD08D0">
      <w:pPr>
        <w:spacing w:after="0" w:line="240" w:lineRule="auto"/>
        <w:ind w:left="0" w:hanging="2"/>
        <w:rPr>
          <w:rFonts w:ascii="Times New Roman" w:eastAsia="Times New Roman" w:hAnsi="Times New Roman" w:cs="Times New Roman"/>
          <w:sz w:val="24"/>
          <w:szCs w:val="24"/>
        </w:rPr>
      </w:pPr>
    </w:p>
    <w:p w14:paraId="0000000A" w14:textId="77777777" w:rsidR="00CD08D0" w:rsidRDefault="00534B2A">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B" w14:textId="77777777" w:rsidR="00CD08D0" w:rsidRDefault="00CD08D0">
      <w:pPr>
        <w:spacing w:after="0" w:line="240" w:lineRule="auto"/>
        <w:ind w:left="0" w:hanging="2"/>
        <w:jc w:val="both"/>
        <w:rPr>
          <w:rFonts w:ascii="Times New Roman" w:eastAsia="Times New Roman" w:hAnsi="Times New Roman" w:cs="Times New Roman"/>
          <w:sz w:val="24"/>
          <w:szCs w:val="24"/>
        </w:rPr>
      </w:pPr>
    </w:p>
    <w:p w14:paraId="0000000C"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D" w14:textId="6BF6C861"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E" w14:textId="77777777" w:rsidR="00CD08D0" w:rsidRDefault="00534B2A" w:rsidP="00534B2A">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F" w14:textId="394E5246"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10" w14:textId="4AD1F828"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1" w14:textId="12F80961"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2" w14:textId="77777777" w:rsidR="00CD08D0" w:rsidRDefault="00CD08D0">
      <w:pPr>
        <w:spacing w:after="0" w:line="240" w:lineRule="auto"/>
        <w:ind w:left="0" w:hanging="2"/>
        <w:rPr>
          <w:rFonts w:ascii="Times New Roman" w:eastAsia="Times New Roman" w:hAnsi="Times New Roman" w:cs="Times New Roman"/>
          <w:sz w:val="24"/>
          <w:szCs w:val="24"/>
        </w:rPr>
      </w:pPr>
    </w:p>
    <w:p w14:paraId="0000001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Chairman</w:t>
      </w:r>
    </w:p>
    <w:p w14:paraId="00000014" w14:textId="77777777" w:rsidR="00CD08D0" w:rsidRDefault="00534B2A" w:rsidP="00534B2A">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Vice Chairman</w:t>
      </w:r>
    </w:p>
    <w:p w14:paraId="00000015" w14:textId="5648A149"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 Secretary</w:t>
      </w:r>
    </w:p>
    <w:p w14:paraId="00000016" w14:textId="77777777" w:rsidR="00CD08D0" w:rsidRDefault="00534B2A" w:rsidP="00534B2A">
      <w:pPr>
        <w:spacing w:after="0" w:line="240" w:lineRule="auto"/>
        <w:ind w:leftChars="0" w:left="2160" w:firstLineChars="0"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7" w14:textId="558C6745"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8" w14:textId="3501FDF9"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Judi Miller, R.A.</w:t>
      </w:r>
    </w:p>
    <w:p w14:paraId="0000001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A"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B"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C" w14:textId="77777777" w:rsidR="00CD08D0" w:rsidRDefault="00534B2A" w:rsidP="00534B2A">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D" w14:textId="155C32B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Matthew Venuti, AAG, Board Counsel</w:t>
      </w:r>
    </w:p>
    <w:p w14:paraId="0000001E" w14:textId="0D126143"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F" w14:textId="20DE5622"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Dorian Price, Administrative Specialist</w:t>
      </w:r>
    </w:p>
    <w:p w14:paraId="00000020"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2"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None</w:t>
      </w:r>
    </w:p>
    <w:p w14:paraId="00000023"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4"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5" w14:textId="77777777" w:rsidR="00CD08D0" w:rsidRDefault="00CD08D0">
      <w:pPr>
        <w:spacing w:after="0" w:line="240" w:lineRule="auto"/>
        <w:ind w:left="0" w:hanging="2"/>
        <w:rPr>
          <w:rFonts w:ascii="Times New Roman" w:eastAsia="Times New Roman" w:hAnsi="Times New Roman" w:cs="Times New Roman"/>
          <w:sz w:val="24"/>
          <w:szCs w:val="24"/>
        </w:rPr>
      </w:pPr>
    </w:p>
    <w:p w14:paraId="00000026"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27"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8" w14:textId="77777777" w:rsidR="00CD08D0" w:rsidRDefault="00CD08D0">
      <w:pPr>
        <w:spacing w:after="0" w:line="240" w:lineRule="auto"/>
        <w:ind w:left="0" w:hanging="2"/>
        <w:rPr>
          <w:rFonts w:ascii="Times New Roman" w:eastAsia="Times New Roman" w:hAnsi="Times New Roman" w:cs="Times New Roman"/>
          <w:sz w:val="24"/>
          <w:szCs w:val="24"/>
        </w:rPr>
      </w:pPr>
    </w:p>
    <w:p w14:paraId="12C2F1C8" w14:textId="77777777" w:rsidR="00534B2A" w:rsidRDefault="00534B2A">
      <w:pPr>
        <w:spacing w:after="0" w:line="240" w:lineRule="auto"/>
        <w:ind w:left="0" w:hanging="2"/>
        <w:rPr>
          <w:rFonts w:ascii="Times New Roman" w:eastAsia="Times New Roman" w:hAnsi="Times New Roman" w:cs="Times New Roman"/>
          <w:color w:val="000000"/>
          <w:sz w:val="24"/>
          <w:szCs w:val="24"/>
        </w:rPr>
      </w:pPr>
    </w:p>
    <w:p w14:paraId="00000029" w14:textId="502102D2"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Board Chair, Ms. Perrin, </w:t>
      </w:r>
      <w:r>
        <w:rPr>
          <w:rFonts w:ascii="Times New Roman" w:eastAsia="Times New Roman" w:hAnsi="Times New Roman" w:cs="Times New Roman"/>
          <w:color w:val="000000"/>
          <w:sz w:val="24"/>
          <w:szCs w:val="24"/>
        </w:rPr>
        <w:t>called the meeting to order at 9:30 a.m. </w:t>
      </w:r>
    </w:p>
    <w:p w14:paraId="0000002A"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2B"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2C" w14:textId="77777777" w:rsidR="00CD08D0" w:rsidRDefault="00CD08D0">
      <w:pPr>
        <w:spacing w:after="0" w:line="240" w:lineRule="auto"/>
        <w:ind w:left="0" w:hanging="2"/>
        <w:rPr>
          <w:rFonts w:ascii="Times New Roman" w:eastAsia="Times New Roman" w:hAnsi="Times New Roman" w:cs="Times New Roman"/>
          <w:sz w:val="24"/>
          <w:szCs w:val="24"/>
        </w:rPr>
      </w:pPr>
    </w:p>
    <w:p w14:paraId="0000002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was made by Mr. Harclerode, seconded by th</w:t>
      </w:r>
      <w:r>
        <w:rPr>
          <w:rFonts w:ascii="Times New Roman" w:eastAsia="Times New Roman" w:hAnsi="Times New Roman" w:cs="Times New Roman"/>
          <w:color w:val="000000"/>
          <w:sz w:val="24"/>
          <w:szCs w:val="24"/>
        </w:rPr>
        <w:t xml:space="preserve">e Board Chair, Ms. </w:t>
      </w:r>
      <w:r>
        <w:rPr>
          <w:rFonts w:ascii="Times New Roman" w:eastAsia="Times New Roman" w:hAnsi="Times New Roman" w:cs="Times New Roman"/>
          <w:sz w:val="24"/>
          <w:szCs w:val="24"/>
        </w:rPr>
        <w:t>Perrin unanimously</w:t>
      </w:r>
      <w:r>
        <w:rPr>
          <w:rFonts w:ascii="Times New Roman" w:eastAsia="Times New Roman" w:hAnsi="Times New Roman" w:cs="Times New Roman"/>
          <w:color w:val="000000"/>
          <w:sz w:val="24"/>
          <w:szCs w:val="24"/>
        </w:rPr>
        <w:t xml:space="preserve"> carried to approve 22 applications </w:t>
      </w:r>
      <w:r>
        <w:rPr>
          <w:rFonts w:ascii="Times New Roman" w:eastAsia="Times New Roman" w:hAnsi="Times New Roman" w:cs="Times New Roman"/>
          <w:sz w:val="24"/>
          <w:szCs w:val="24"/>
        </w:rPr>
        <w:t xml:space="preserve">by </w:t>
      </w:r>
      <w:r>
        <w:rPr>
          <w:rFonts w:ascii="Times New Roman" w:eastAsia="Times New Roman" w:hAnsi="Times New Roman" w:cs="Times New Roman"/>
          <w:color w:val="000000"/>
          <w:sz w:val="24"/>
          <w:szCs w:val="24"/>
        </w:rPr>
        <w:t xml:space="preserve">reciprocity, one applicant for PE Licensure by Transfer of Grades and 24 applications for the Principles and Practice of Engineering Examination. That </w:t>
      </w:r>
      <w:r>
        <w:rPr>
          <w:rFonts w:ascii="Times New Roman" w:eastAsia="Times New Roman" w:hAnsi="Times New Roman" w:cs="Times New Roman"/>
          <w:color w:val="000000"/>
          <w:sz w:val="24"/>
          <w:szCs w:val="24"/>
        </w:rPr>
        <w:lastRenderedPageBreak/>
        <w:t xml:space="preserve">same motion </w:t>
      </w:r>
      <w:r>
        <w:rPr>
          <w:rFonts w:ascii="Times New Roman" w:eastAsia="Times New Roman" w:hAnsi="Times New Roman" w:cs="Times New Roman"/>
          <w:sz w:val="24"/>
          <w:szCs w:val="24"/>
        </w:rPr>
        <w:t>requested</w:t>
      </w:r>
      <w:r>
        <w:rPr>
          <w:rFonts w:ascii="Times New Roman" w:eastAsia="Times New Roman" w:hAnsi="Times New Roman" w:cs="Times New Roman"/>
          <w:color w:val="000000"/>
          <w:sz w:val="24"/>
          <w:szCs w:val="24"/>
        </w:rPr>
        <w:t xml:space="preserve"> additio</w:t>
      </w:r>
      <w:r>
        <w:rPr>
          <w:rFonts w:ascii="Times New Roman" w:eastAsia="Times New Roman" w:hAnsi="Times New Roman" w:cs="Times New Roman"/>
          <w:color w:val="000000"/>
          <w:sz w:val="24"/>
          <w:szCs w:val="24"/>
        </w:rPr>
        <w:t xml:space="preserve">nal information from one applicant for PE licensure by examination and included postponing the decision on one application for PE licensure by examination until after the discussion on credit awarded for education under Option D. </w:t>
      </w:r>
    </w:p>
    <w:p w14:paraId="0000002E"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F"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w:t>
      </w:r>
      <w:r>
        <w:rPr>
          <w:rFonts w:ascii="Times New Roman" w:eastAsia="Times New Roman" w:hAnsi="Times New Roman" w:cs="Times New Roman"/>
          <w:b/>
          <w:color w:val="000000"/>
          <w:sz w:val="24"/>
          <w:szCs w:val="24"/>
        </w:rPr>
        <w:t>ensure by Reciprocity are as follows:</w:t>
      </w:r>
    </w:p>
    <w:p w14:paraId="00000030"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3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Balasubramanian, Aswathram (61516)</w:t>
      </w:r>
      <w:r>
        <w:rPr>
          <w:rFonts w:ascii="Times New Roman" w:eastAsia="Times New Roman" w:hAnsi="Times New Roman" w:cs="Times New Roman"/>
          <w:color w:val="000000"/>
          <w:sz w:val="24"/>
          <w:szCs w:val="24"/>
        </w:rPr>
        <w:tab/>
        <w:t>Kovel, Caitlin M. (61527)</w:t>
      </w:r>
    </w:p>
    <w:p w14:paraId="00000032"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Bam, Lokendra (61517)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Martin, James L. (61528)</w:t>
      </w:r>
    </w:p>
    <w:p w14:paraId="0000003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Buckley, Margaretha M. (61518)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Martos Farinas, Alexander (61529)</w:t>
      </w:r>
    </w:p>
    <w:p w14:paraId="00000034"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 Young C. (61519)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Masood, Arif W. (41985)</w:t>
      </w:r>
    </w:p>
    <w:p w14:paraId="0000003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Culver, Adam M. (61520)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Nechayev, Vyacheslav A. (61530)</w:t>
      </w:r>
    </w:p>
    <w:p w14:paraId="00000036"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Darbhamulla, Siva P. (61521)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Pandrangi, Lakshmi S. (61531)</w:t>
      </w:r>
    </w:p>
    <w:p w14:paraId="0000003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Cesare, Amanda C. (61522)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Rana, Hem R. (61532)</w:t>
      </w:r>
    </w:p>
    <w:p w14:paraId="00000038"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Decena, Rommel R. (61523)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Razmara, Hassen (61533)</w:t>
      </w:r>
    </w:p>
    <w:p w14:paraId="0000003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Hammer, Je</w:t>
      </w:r>
      <w:r>
        <w:rPr>
          <w:rFonts w:ascii="Times New Roman" w:eastAsia="Times New Roman" w:hAnsi="Times New Roman" w:cs="Times New Roman"/>
          <w:color w:val="000000"/>
          <w:sz w:val="24"/>
          <w:szCs w:val="24"/>
        </w:rPr>
        <w:t>nnifer R. (61524)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Savage, Wayne A. (61534)</w:t>
      </w:r>
    </w:p>
    <w:p w14:paraId="0000003A"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Hilario, Ramon Edrick (61525)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Sheeha, Zaid (61535)</w:t>
      </w:r>
    </w:p>
    <w:p w14:paraId="0000003B"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Khan, Natasha A. (61526)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Wehbi, Ahmad M (61542)</w:t>
      </w:r>
    </w:p>
    <w:p w14:paraId="0000003C"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3D"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3E"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3F"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Liang, Liang (54073)</w:t>
      </w:r>
    </w:p>
    <w:p w14:paraId="00000040"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41"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w:t>
      </w:r>
      <w:r>
        <w:rPr>
          <w:rFonts w:ascii="Times New Roman" w:eastAsia="Times New Roman" w:hAnsi="Times New Roman" w:cs="Times New Roman"/>
          <w:b/>
          <w:color w:val="000000"/>
          <w:sz w:val="24"/>
          <w:szCs w:val="24"/>
        </w:rPr>
        <w:t>r the Principles and Practice of Engineering Examination are as follows:</w:t>
      </w:r>
    </w:p>
    <w:p w14:paraId="00000042"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4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Apperson, Rosser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Mullen, Timothy P.</w:t>
      </w:r>
    </w:p>
    <w:p w14:paraId="00000044"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Brown, Megan 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Renkenberker, Nathan A.</w:t>
      </w:r>
    </w:p>
    <w:p w14:paraId="0000004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Eapen, Jaison J.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Rojas, Nicole </w:t>
      </w:r>
    </w:p>
    <w:p w14:paraId="00000046"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Hussaini, Mir Tariq</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Rosenbach, Joshua M.</w:t>
      </w:r>
    </w:p>
    <w:p w14:paraId="0000004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Johnson, Eric 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Ryan, Benjamin A.</w:t>
      </w:r>
    </w:p>
    <w:p w14:paraId="00000048"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Karim, Rafid.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Sansoni, Michael</w:t>
      </w:r>
    </w:p>
    <w:p w14:paraId="0000004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Keefe, Karina 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Shah, Mital M.</w:t>
      </w:r>
    </w:p>
    <w:p w14:paraId="0000004A"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Ketsela, Bezaneh 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Sow, Mohamed L.</w:t>
      </w:r>
    </w:p>
    <w:p w14:paraId="0000004B"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Kress, Timothy 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Swartzentruber, Kyle D.</w:t>
      </w:r>
    </w:p>
    <w:p w14:paraId="0000004C"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Kroneberger, Connor 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Thomas, Andre D.</w:t>
      </w:r>
    </w:p>
    <w:p w14:paraId="0000004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McCormick, Kelly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Vaghani, Shaineel A.</w:t>
      </w:r>
    </w:p>
    <w:p w14:paraId="0000004E"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Monpremier, Vladimir 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Witt, Kathleen S.</w:t>
      </w:r>
    </w:p>
    <w:p w14:paraId="0000004F"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50"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00000051"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52" w14:textId="77777777" w:rsidR="00CD08D0" w:rsidRDefault="00CD08D0">
      <w:pPr>
        <w:spacing w:after="0" w:line="240" w:lineRule="auto"/>
        <w:ind w:left="0" w:hanging="2"/>
        <w:rPr>
          <w:rFonts w:ascii="Times New Roman" w:eastAsia="Times New Roman" w:hAnsi="Times New Roman" w:cs="Times New Roman"/>
          <w:sz w:val="24"/>
          <w:szCs w:val="24"/>
        </w:rPr>
      </w:pPr>
    </w:p>
    <w:p w14:paraId="00000053"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(II) was made by Mr.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Mr. Farinas, and unanimously carried by the Board to approve the minutes of the July 13</w:t>
      </w:r>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000000"/>
          <w:sz w:val="24"/>
          <w:szCs w:val="24"/>
        </w:rPr>
        <w:t>Board meeting with corrections. </w:t>
      </w:r>
    </w:p>
    <w:p w14:paraId="00000054"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55"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6"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7"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8"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9"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INTRODUCTION OF NEW CONSUMER BOARD MEMBER</w:t>
      </w:r>
    </w:p>
    <w:p w14:paraId="0000005A"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B"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Board Chair announced that Mr. Mongan’s resignation for serving on the Board was accepted and she introduced the new consumer Board member, Ms. Judi Miller to the Board.</w:t>
      </w:r>
    </w:p>
    <w:p w14:paraId="0000005C"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D" w14:textId="6B581E3D"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Ms. Miller stated she is a licensed architect and that she has been practicing since 1989. She</w:t>
      </w:r>
      <w:r>
        <w:rPr>
          <w:rFonts w:ascii="Times New Roman" w:eastAsia="Times New Roman" w:hAnsi="Times New Roman" w:cs="Times New Roman"/>
          <w:sz w:val="24"/>
          <w:szCs w:val="24"/>
        </w:rPr>
        <w:t xml:space="preserve"> is</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 xml:space="preserve">principal of her </w:t>
      </w:r>
      <w:r>
        <w:rPr>
          <w:rFonts w:ascii="Times New Roman" w:eastAsia="Times New Roman" w:hAnsi="Times New Roman" w:cs="Times New Roman"/>
          <w:color w:val="000000"/>
          <w:sz w:val="24"/>
          <w:szCs w:val="24"/>
        </w:rPr>
        <w:t>architectural firm in Ell</w:t>
      </w:r>
      <w:r>
        <w:rPr>
          <w:rFonts w:ascii="Times New Roman" w:eastAsia="Times New Roman" w:hAnsi="Times New Roman" w:cs="Times New Roman"/>
          <w:sz w:val="24"/>
          <w:szCs w:val="24"/>
        </w:rPr>
        <w:t>icott City, MD</w:t>
      </w:r>
      <w:r>
        <w:rPr>
          <w:rFonts w:ascii="Times New Roman" w:eastAsia="Times New Roman" w:hAnsi="Times New Roman" w:cs="Times New Roman"/>
          <w:color w:val="000000"/>
          <w:sz w:val="24"/>
          <w:szCs w:val="24"/>
        </w:rPr>
        <w:t>.  She expressed her interest in engineering and finds that being on the Board would be a good way</w:t>
      </w:r>
      <w:r>
        <w:rPr>
          <w:rFonts w:ascii="Times New Roman" w:eastAsia="Times New Roman" w:hAnsi="Times New Roman" w:cs="Times New Roman"/>
          <w:color w:val="000000"/>
          <w:sz w:val="24"/>
          <w:szCs w:val="24"/>
        </w:rPr>
        <w:t xml:space="preserve"> for Engineers and Architects to work together</w:t>
      </w:r>
      <w:r>
        <w:rPr>
          <w:rFonts w:ascii="Times New Roman" w:eastAsia="Times New Roman" w:hAnsi="Times New Roman" w:cs="Times New Roman"/>
          <w:b/>
          <w:color w:val="000000"/>
          <w:sz w:val="24"/>
          <w:szCs w:val="24"/>
        </w:rPr>
        <w:t xml:space="preserve">. </w:t>
      </w:r>
    </w:p>
    <w:p w14:paraId="0000005E"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5F"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members welcomed </w:t>
      </w:r>
      <w:r>
        <w:rPr>
          <w:rFonts w:ascii="Times New Roman" w:eastAsia="Times New Roman" w:hAnsi="Times New Roman" w:cs="Times New Roman"/>
          <w:sz w:val="24"/>
          <w:szCs w:val="24"/>
        </w:rPr>
        <w:t>Ms. Miller</w:t>
      </w:r>
      <w:r>
        <w:rPr>
          <w:rFonts w:ascii="Times New Roman" w:eastAsia="Times New Roman" w:hAnsi="Times New Roman" w:cs="Times New Roman"/>
          <w:color w:val="000000"/>
          <w:sz w:val="24"/>
          <w:szCs w:val="24"/>
        </w:rPr>
        <w:t>.</w:t>
      </w:r>
    </w:p>
    <w:p w14:paraId="00000060"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61" w14:textId="77777777" w:rsidR="00CD08D0" w:rsidRDefault="00534B2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Credit for Education Under </w:t>
      </w:r>
      <w:r>
        <w:rPr>
          <w:rFonts w:ascii="Times New Roman" w:eastAsia="Times New Roman" w:hAnsi="Times New Roman" w:cs="Times New Roman"/>
          <w:b/>
          <w:sz w:val="24"/>
          <w:szCs w:val="24"/>
        </w:rPr>
        <w:t>Subsection 14-305(d) - Experience Option</w:t>
      </w:r>
    </w:p>
    <w:p w14:paraId="00000062" w14:textId="77777777" w:rsidR="00CD08D0" w:rsidRDefault="00CD08D0">
      <w:pPr>
        <w:spacing w:after="0" w:line="240" w:lineRule="auto"/>
        <w:ind w:left="0" w:hanging="2"/>
        <w:rPr>
          <w:rFonts w:ascii="Times New Roman" w:eastAsia="Times New Roman" w:hAnsi="Times New Roman" w:cs="Times New Roman"/>
          <w:b/>
          <w:sz w:val="24"/>
          <w:szCs w:val="24"/>
        </w:rPr>
      </w:pPr>
    </w:p>
    <w:p w14:paraId="0000006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if the discussion on credit for education under Option D can be discussed now since one of the PE Civil exam applications she has reviewed may be affected by the outcome of this discussion. </w:t>
      </w:r>
    </w:p>
    <w:p w14:paraId="00000064"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6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reviewed the three options under which an applicant can qualify and summarized them for the Board.  §14-305(b) requires four years of engineering work experience acceptable to the Board after obtaining the qualifying degree and passing of t</w:t>
      </w:r>
      <w:r>
        <w:rPr>
          <w:rFonts w:ascii="Times New Roman" w:eastAsia="Times New Roman" w:hAnsi="Times New Roman" w:cs="Times New Roman"/>
          <w:color w:val="000000"/>
          <w:sz w:val="24"/>
          <w:szCs w:val="24"/>
        </w:rPr>
        <w:t xml:space="preserve">he Fundamentals of Engineering (FE) exam, §14-305(c) requires eight years of engineering work experience acceptable to the Board and passing of the FE exam and § 14-305(d) requires 12 years of engineering work experience. </w:t>
      </w:r>
    </w:p>
    <w:p w14:paraId="00000066"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6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stated the statute gi</w:t>
      </w:r>
      <w:r>
        <w:rPr>
          <w:rFonts w:ascii="Times New Roman" w:eastAsia="Times New Roman" w:hAnsi="Times New Roman" w:cs="Times New Roman"/>
          <w:color w:val="000000"/>
          <w:sz w:val="24"/>
          <w:szCs w:val="24"/>
        </w:rPr>
        <w:t xml:space="preserve">ves discretion when awarding credit for education under §14-305(d) and </w:t>
      </w:r>
      <w:r>
        <w:rPr>
          <w:rFonts w:ascii="Times New Roman" w:eastAsia="Times New Roman" w:hAnsi="Times New Roman" w:cs="Times New Roman"/>
          <w:sz w:val="24"/>
          <w:szCs w:val="24"/>
        </w:rPr>
        <w:t xml:space="preserve">remarked that </w:t>
      </w:r>
      <w:r>
        <w:rPr>
          <w:rFonts w:ascii="Times New Roman" w:eastAsia="Times New Roman" w:hAnsi="Times New Roman" w:cs="Times New Roman"/>
          <w:color w:val="000000"/>
          <w:sz w:val="24"/>
          <w:szCs w:val="24"/>
        </w:rPr>
        <w:t xml:space="preserve">the Board members should </w:t>
      </w:r>
      <w:r>
        <w:rPr>
          <w:rFonts w:ascii="Times New Roman" w:eastAsia="Times New Roman" w:hAnsi="Times New Roman" w:cs="Times New Roman"/>
          <w:sz w:val="24"/>
          <w:szCs w:val="24"/>
        </w:rPr>
        <w:t xml:space="preserve">refrain from awarding </w:t>
      </w:r>
      <w:r>
        <w:rPr>
          <w:rFonts w:ascii="Times New Roman" w:eastAsia="Times New Roman" w:hAnsi="Times New Roman" w:cs="Times New Roman"/>
          <w:color w:val="000000"/>
          <w:sz w:val="24"/>
          <w:szCs w:val="24"/>
        </w:rPr>
        <w:t xml:space="preserve">a blanket four years </w:t>
      </w:r>
      <w:r>
        <w:rPr>
          <w:rFonts w:ascii="Times New Roman" w:eastAsia="Times New Roman" w:hAnsi="Times New Roman" w:cs="Times New Roman"/>
          <w:sz w:val="24"/>
          <w:szCs w:val="24"/>
        </w:rPr>
        <w:t xml:space="preserve">based on </w:t>
      </w:r>
      <w:r>
        <w:rPr>
          <w:rFonts w:ascii="Times New Roman" w:eastAsia="Times New Roman" w:hAnsi="Times New Roman" w:cs="Times New Roman"/>
          <w:color w:val="000000"/>
          <w:sz w:val="24"/>
          <w:szCs w:val="24"/>
        </w:rPr>
        <w:t xml:space="preserve">work experience requirement for an engineering degree.  He </w:t>
      </w:r>
      <w:r>
        <w:rPr>
          <w:rFonts w:ascii="Times New Roman" w:eastAsia="Times New Roman" w:hAnsi="Times New Roman" w:cs="Times New Roman"/>
          <w:sz w:val="24"/>
          <w:szCs w:val="24"/>
        </w:rPr>
        <w:t xml:space="preserve">considers </w:t>
      </w:r>
      <w:r>
        <w:rPr>
          <w:rFonts w:ascii="Times New Roman" w:eastAsia="Times New Roman" w:hAnsi="Times New Roman" w:cs="Times New Roman"/>
          <w:color w:val="000000"/>
          <w:sz w:val="24"/>
          <w:szCs w:val="24"/>
        </w:rPr>
        <w:t xml:space="preserve">the transcript should be </w:t>
      </w:r>
      <w:r>
        <w:rPr>
          <w:rFonts w:ascii="Times New Roman" w:eastAsia="Times New Roman" w:hAnsi="Times New Roman" w:cs="Times New Roman"/>
          <w:color w:val="000000"/>
          <w:sz w:val="24"/>
          <w:szCs w:val="24"/>
        </w:rPr>
        <w:t xml:space="preserve">reviewed the courses taken to determine the amount of credit to be awarded.  The Board members agreed to leave the decision up to the discretion of the reviewer. </w:t>
      </w:r>
    </w:p>
    <w:p w14:paraId="00000068"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69"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6A"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6B"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Overlapping Practice Guide</w:t>
      </w:r>
    </w:p>
    <w:p w14:paraId="0000006C"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6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mentioned the Board of Architects is cu</w:t>
      </w:r>
      <w:r>
        <w:rPr>
          <w:rFonts w:ascii="Times New Roman" w:eastAsia="Times New Roman" w:hAnsi="Times New Roman" w:cs="Times New Roman"/>
          <w:color w:val="000000"/>
          <w:sz w:val="24"/>
          <w:szCs w:val="24"/>
        </w:rPr>
        <w:t>rrently working on a supplement to the existing Overlapping Practice Guide.  He had previously provided the Board members with a draft copy of the Maryland State Architect Code Official’s Handbook for their review.  Mr. Thomas stated the goal was not to re</w:t>
      </w:r>
      <w:r>
        <w:rPr>
          <w:rFonts w:ascii="Times New Roman" w:eastAsia="Times New Roman" w:hAnsi="Times New Roman" w:cs="Times New Roman"/>
          <w:color w:val="000000"/>
          <w:sz w:val="24"/>
          <w:szCs w:val="24"/>
        </w:rPr>
        <w:t xml:space="preserve">vise or edit the existing Overlapping Practice Guide but to provide a more descriptive scope of the practice of a Professional Engineer for use by code officials.  </w:t>
      </w:r>
    </w:p>
    <w:p w14:paraId="0000006E"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6F"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agreed to review the document and report to the Board at the September 14, 2023</w:t>
      </w:r>
      <w:r>
        <w:rPr>
          <w:rFonts w:ascii="Times New Roman" w:eastAsia="Times New Roman" w:hAnsi="Times New Roman" w:cs="Times New Roman"/>
          <w:color w:val="000000"/>
          <w:sz w:val="24"/>
          <w:szCs w:val="24"/>
        </w:rPr>
        <w:t xml:space="preserve"> Board meeting. </w:t>
      </w:r>
    </w:p>
    <w:p w14:paraId="00000070"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71" w14:textId="77777777" w:rsidR="00CD08D0" w:rsidRDefault="00CD08D0">
      <w:pPr>
        <w:spacing w:after="0" w:line="240" w:lineRule="auto"/>
        <w:ind w:left="0" w:hanging="2"/>
        <w:rPr>
          <w:rFonts w:ascii="Times New Roman" w:eastAsia="Times New Roman" w:hAnsi="Times New Roman" w:cs="Times New Roman"/>
          <w:b/>
          <w:sz w:val="24"/>
          <w:szCs w:val="24"/>
        </w:rPr>
      </w:pPr>
    </w:p>
    <w:p w14:paraId="00000072" w14:textId="77777777" w:rsidR="00CD08D0" w:rsidRDefault="00CD08D0">
      <w:pPr>
        <w:spacing w:after="0" w:line="240" w:lineRule="auto"/>
        <w:ind w:left="0" w:hanging="2"/>
        <w:rPr>
          <w:rFonts w:ascii="Times New Roman" w:eastAsia="Times New Roman" w:hAnsi="Times New Roman" w:cs="Times New Roman"/>
          <w:b/>
          <w:sz w:val="24"/>
          <w:szCs w:val="24"/>
        </w:rPr>
      </w:pPr>
    </w:p>
    <w:p w14:paraId="00000073"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OLD BUSINESS</w:t>
      </w:r>
    </w:p>
    <w:p w14:paraId="00000074"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75"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Motions for the 2023 NCEES Annual Meeting</w:t>
      </w:r>
    </w:p>
    <w:p w14:paraId="00000076"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7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members were polled to verify who would be attending the NCEES Annual meeting being held in Boston, MA from August 15, 2023 through August 18, 20223.  Ms. Perrin, Mr. Ha</w:t>
      </w:r>
      <w:r>
        <w:rPr>
          <w:rFonts w:ascii="Times New Roman" w:eastAsia="Times New Roman" w:hAnsi="Times New Roman" w:cs="Times New Roman"/>
          <w:color w:val="000000"/>
          <w:sz w:val="24"/>
          <w:szCs w:val="24"/>
        </w:rPr>
        <w:t xml:space="preserve">rclerode, Mr. Huber and Mr. Ricket will be attending. </w:t>
      </w:r>
    </w:p>
    <w:p w14:paraId="00000078"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also mention of a new NCEES task force established to review qualifications for licensure.</w:t>
      </w:r>
    </w:p>
    <w:p w14:paraId="00000079"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7A"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Motions were reviewed </w:t>
      </w:r>
      <w:r>
        <w:rPr>
          <w:rFonts w:ascii="Times New Roman" w:eastAsia="Times New Roman" w:hAnsi="Times New Roman" w:cs="Times New Roman"/>
          <w:sz w:val="24"/>
          <w:szCs w:val="24"/>
        </w:rPr>
        <w:t xml:space="preserve">during </w:t>
      </w:r>
      <w:r>
        <w:rPr>
          <w:rFonts w:ascii="Times New Roman" w:eastAsia="Times New Roman" w:hAnsi="Times New Roman" w:cs="Times New Roman"/>
          <w:color w:val="000000"/>
          <w:sz w:val="24"/>
          <w:szCs w:val="24"/>
        </w:rPr>
        <w:t>the July 13, 2023 Board meeting and the voting delegate will be Ms. Pe</w:t>
      </w:r>
      <w:r>
        <w:rPr>
          <w:rFonts w:ascii="Times New Roman" w:eastAsia="Times New Roman" w:hAnsi="Times New Roman" w:cs="Times New Roman"/>
          <w:color w:val="000000"/>
          <w:sz w:val="24"/>
          <w:szCs w:val="24"/>
        </w:rPr>
        <w:t>rrin.</w:t>
      </w:r>
    </w:p>
    <w:p w14:paraId="0000007B"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7C"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w:t>
      </w:r>
    </w:p>
    <w:p w14:paraId="0000007D"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7E"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III</w:t>
      </w:r>
      <w:r>
        <w:rPr>
          <w:rFonts w:ascii="Times New Roman" w:eastAsia="Times New Roman" w:hAnsi="Times New Roman" w:cs="Times New Roman"/>
          <w:color w:val="000000"/>
          <w:sz w:val="24"/>
          <w:szCs w:val="24"/>
        </w:rPr>
        <w:t xml:space="preserve">) was made by Mr. Harclerode, seconded by Mr. Hubner, and unanimously carried by the Board to approve the CPC Provider applications of AEC Daily Corporation and Jensen Hughes, </w:t>
      </w:r>
      <w:r>
        <w:rPr>
          <w:rFonts w:ascii="Times New Roman" w:eastAsia="Times New Roman" w:hAnsi="Times New Roman" w:cs="Times New Roman"/>
          <w:color w:val="000000"/>
          <w:sz w:val="24"/>
          <w:szCs w:val="24"/>
        </w:rPr>
        <w:t xml:space="preserve">Inc. </w:t>
      </w:r>
    </w:p>
    <w:p w14:paraId="0000007F"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80"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asked about the progress being made on the renewal process for continuing education providers.  Ms. Courtney explained that she has completed the spreadsheet of all providers that have been approved up to date but that the actual renewal pr</w:t>
      </w:r>
      <w:r>
        <w:rPr>
          <w:rFonts w:ascii="Times New Roman" w:eastAsia="Times New Roman" w:hAnsi="Times New Roman" w:cs="Times New Roman"/>
          <w:color w:val="000000"/>
          <w:sz w:val="24"/>
          <w:szCs w:val="24"/>
        </w:rPr>
        <w:t xml:space="preserve">ocess was more involved than </w:t>
      </w:r>
      <w:r>
        <w:rPr>
          <w:rFonts w:ascii="Times New Roman" w:eastAsia="Times New Roman" w:hAnsi="Times New Roman" w:cs="Times New Roman"/>
          <w:sz w:val="24"/>
          <w:szCs w:val="24"/>
        </w:rPr>
        <w:t xml:space="preserve">previously </w:t>
      </w:r>
      <w:r>
        <w:rPr>
          <w:rFonts w:ascii="Times New Roman" w:eastAsia="Times New Roman" w:hAnsi="Times New Roman" w:cs="Times New Roman"/>
          <w:color w:val="000000"/>
          <w:sz w:val="24"/>
          <w:szCs w:val="24"/>
        </w:rPr>
        <w:t>anticipated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Mr. Thomas added that since there was no expectation of a renewal process for providers so no logging of applications was ever done. </w:t>
      </w:r>
    </w:p>
    <w:p w14:paraId="0000008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Mr. Thomas to investigate what it would take </w:t>
      </w:r>
      <w:r>
        <w:rPr>
          <w:rFonts w:ascii="Times New Roman" w:eastAsia="Times New Roman" w:hAnsi="Times New Roman" w:cs="Times New Roman"/>
          <w:color w:val="000000"/>
          <w:sz w:val="24"/>
          <w:szCs w:val="24"/>
        </w:rPr>
        <w:t xml:space="preserve">to get an online application process for providers.  Mr. Thomas and Mr. Farinas were also asked to find out at the NCEES Annual meeting what other Boards were doing if they </w:t>
      </w:r>
      <w:r>
        <w:rPr>
          <w:rFonts w:ascii="Times New Roman" w:eastAsia="Times New Roman" w:hAnsi="Times New Roman" w:cs="Times New Roman"/>
          <w:sz w:val="24"/>
          <w:szCs w:val="24"/>
        </w:rPr>
        <w:t>approved</w:t>
      </w:r>
      <w:r>
        <w:rPr>
          <w:rFonts w:ascii="Times New Roman" w:eastAsia="Times New Roman" w:hAnsi="Times New Roman" w:cs="Times New Roman"/>
          <w:color w:val="000000"/>
          <w:sz w:val="24"/>
          <w:szCs w:val="24"/>
        </w:rPr>
        <w:t xml:space="preserve"> providers. </w:t>
      </w:r>
    </w:p>
    <w:p w14:paraId="00000082"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83"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84"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8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reported that the s</w:t>
      </w:r>
      <w:r>
        <w:rPr>
          <w:rFonts w:ascii="Times New Roman" w:eastAsia="Times New Roman" w:hAnsi="Times New Roman" w:cs="Times New Roman"/>
          <w:color w:val="000000"/>
          <w:sz w:val="24"/>
          <w:szCs w:val="24"/>
        </w:rPr>
        <w:t xml:space="preserve">cript is complete and he is moving forward and working on how to get the voice input into the system.  He anticipates the voice over being completed by the October 2023 Board meeting. </w:t>
      </w:r>
    </w:p>
    <w:p w14:paraId="00000086"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8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mentioned NCEES is also planning to offer Ethics cours</w:t>
      </w:r>
      <w:r>
        <w:rPr>
          <w:rFonts w:ascii="Times New Roman" w:eastAsia="Times New Roman" w:hAnsi="Times New Roman" w:cs="Times New Roman"/>
          <w:color w:val="000000"/>
          <w:sz w:val="24"/>
          <w:szCs w:val="24"/>
        </w:rPr>
        <w:t>es.</w:t>
      </w:r>
    </w:p>
    <w:p w14:paraId="00000088"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89"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8A"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8B"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w:t>
      </w:r>
      <w:r>
        <w:rPr>
          <w:rFonts w:ascii="Times New Roman" w:eastAsia="Times New Roman" w:hAnsi="Times New Roman" w:cs="Times New Roman"/>
          <w:sz w:val="24"/>
          <w:szCs w:val="24"/>
        </w:rPr>
        <w:t>reported the legislative concept sheet to modify the number of years of experience required to serve on the Maryland PE Board from 12 years to 5 years has been submitted to the Office of the Secretary.</w:t>
      </w:r>
    </w:p>
    <w:p w14:paraId="0000008C"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8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r>
        <w:rPr>
          <w:rFonts w:ascii="Times New Roman" w:eastAsia="Times New Roman" w:hAnsi="Times New Roman" w:cs="Times New Roman"/>
          <w:color w:val="000000"/>
          <w:sz w:val="24"/>
          <w:szCs w:val="24"/>
        </w:rPr>
        <w:t>Thomas also mentioned he has received notification that a new Board member (ci</w:t>
      </w:r>
      <w:r>
        <w:rPr>
          <w:rFonts w:ascii="Times New Roman" w:eastAsia="Times New Roman" w:hAnsi="Times New Roman" w:cs="Times New Roman"/>
          <w:sz w:val="24"/>
          <w:szCs w:val="24"/>
        </w:rPr>
        <w:t xml:space="preserve">vil engineer) </w:t>
      </w:r>
      <w:r>
        <w:rPr>
          <w:rFonts w:ascii="Times New Roman" w:eastAsia="Times New Roman" w:hAnsi="Times New Roman" w:cs="Times New Roman"/>
          <w:color w:val="000000"/>
          <w:sz w:val="24"/>
          <w:szCs w:val="24"/>
        </w:rPr>
        <w:t xml:space="preserve">has been selected by the </w:t>
      </w:r>
      <w:r>
        <w:rPr>
          <w:rFonts w:ascii="Times New Roman" w:eastAsia="Times New Roman" w:hAnsi="Times New Roman" w:cs="Times New Roman"/>
          <w:sz w:val="24"/>
          <w:szCs w:val="24"/>
        </w:rPr>
        <w:t>Governor's Appointment Office</w:t>
      </w:r>
      <w:r>
        <w:rPr>
          <w:rFonts w:ascii="Times New Roman" w:eastAsia="Times New Roman" w:hAnsi="Times New Roman" w:cs="Times New Roman"/>
          <w:color w:val="000000"/>
          <w:sz w:val="24"/>
          <w:szCs w:val="24"/>
        </w:rPr>
        <w:t xml:space="preserve">. </w:t>
      </w:r>
    </w:p>
    <w:p w14:paraId="0000008E" w14:textId="77777777" w:rsidR="00CD08D0" w:rsidRDefault="00CD08D0">
      <w:pPr>
        <w:spacing w:after="0" w:line="240" w:lineRule="auto"/>
        <w:ind w:left="0" w:hanging="2"/>
        <w:rPr>
          <w:rFonts w:ascii="Times New Roman" w:eastAsia="Times New Roman" w:hAnsi="Times New Roman" w:cs="Times New Roman"/>
          <w:sz w:val="24"/>
          <w:szCs w:val="24"/>
        </w:rPr>
      </w:pPr>
    </w:p>
    <w:p w14:paraId="0000008F" w14:textId="77777777" w:rsidR="00CD08D0" w:rsidRDefault="00CD08D0">
      <w:pPr>
        <w:spacing w:after="0" w:line="240" w:lineRule="auto"/>
        <w:ind w:left="0" w:hanging="2"/>
        <w:rPr>
          <w:rFonts w:ascii="Times New Roman" w:eastAsia="Times New Roman" w:hAnsi="Times New Roman" w:cs="Times New Roman"/>
          <w:sz w:val="24"/>
          <w:szCs w:val="24"/>
        </w:rPr>
      </w:pPr>
    </w:p>
    <w:p w14:paraId="00000090" w14:textId="77777777" w:rsidR="00CD08D0" w:rsidRDefault="00CD08D0">
      <w:pPr>
        <w:spacing w:after="0" w:line="240" w:lineRule="auto"/>
        <w:ind w:left="0" w:hanging="2"/>
        <w:rPr>
          <w:rFonts w:ascii="Times New Roman" w:eastAsia="Times New Roman" w:hAnsi="Times New Roman" w:cs="Times New Roman"/>
          <w:b/>
          <w:sz w:val="24"/>
          <w:szCs w:val="24"/>
        </w:rPr>
      </w:pPr>
    </w:p>
    <w:p w14:paraId="00000091"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REPORT FROM BOARD COUNSEL </w:t>
      </w:r>
    </w:p>
    <w:p w14:paraId="00000092"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9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Matthew Venuti informed the Board </w:t>
      </w:r>
      <w:r>
        <w:rPr>
          <w:rFonts w:ascii="Times New Roman" w:eastAsia="Times New Roman" w:hAnsi="Times New Roman" w:cs="Times New Roman"/>
          <w:sz w:val="24"/>
          <w:szCs w:val="24"/>
        </w:rPr>
        <w:t>that the State</w:t>
      </w:r>
      <w:r>
        <w:rPr>
          <w:rFonts w:ascii="Times New Roman" w:eastAsia="Times New Roman" w:hAnsi="Times New Roman" w:cs="Times New Roman"/>
          <w:color w:val="000000"/>
          <w:sz w:val="24"/>
          <w:szCs w:val="24"/>
        </w:rPr>
        <w:t xml:space="preserve"> Board of On-Site Wastew</w:t>
      </w:r>
      <w:r>
        <w:rPr>
          <w:rFonts w:ascii="Times New Roman" w:eastAsia="Times New Roman" w:hAnsi="Times New Roman" w:cs="Times New Roman"/>
          <w:color w:val="000000"/>
          <w:sz w:val="24"/>
          <w:szCs w:val="24"/>
        </w:rPr>
        <w:t xml:space="preserve">ater Professionals is in the process of being established to license individuals and companies that perform onsite wastewater services in MD and that he is monitoring </w:t>
      </w:r>
      <w:r>
        <w:rPr>
          <w:rFonts w:ascii="Times New Roman" w:eastAsia="Times New Roman" w:hAnsi="Times New Roman" w:cs="Times New Roman"/>
          <w:sz w:val="24"/>
          <w:szCs w:val="24"/>
        </w:rPr>
        <w:t>its development.</w:t>
      </w:r>
      <w:r>
        <w:rPr>
          <w:rFonts w:ascii="Times New Roman" w:eastAsia="Times New Roman" w:hAnsi="Times New Roman" w:cs="Times New Roman"/>
          <w:color w:val="000000"/>
          <w:sz w:val="24"/>
          <w:szCs w:val="24"/>
        </w:rPr>
        <w:t xml:space="preserve"> </w:t>
      </w:r>
    </w:p>
    <w:p w14:paraId="00000094"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95"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96"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97"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ABET: Observer Opportunity – MD</w:t>
      </w:r>
    </w:p>
    <w:p w14:paraId="00000098"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9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received a</w:t>
      </w:r>
      <w:r>
        <w:rPr>
          <w:rFonts w:ascii="Times New Roman" w:eastAsia="Times New Roman" w:hAnsi="Times New Roman" w:cs="Times New Roman"/>
          <w:color w:val="000000"/>
          <w:sz w:val="24"/>
          <w:szCs w:val="24"/>
        </w:rPr>
        <w:t>n email from Beth Mundy, Coordinator, Accreditation Operations and QMS with the Accreditation Board for Engineering and Technology (ABET) concerning the opportunity to assign a</w:t>
      </w:r>
      <w:r>
        <w:rPr>
          <w:rFonts w:ascii="Times New Roman" w:eastAsia="Times New Roman" w:hAnsi="Times New Roman" w:cs="Times New Roman"/>
          <w:sz w:val="24"/>
          <w:szCs w:val="24"/>
        </w:rPr>
        <w:t xml:space="preserve"> Board-designated </w:t>
      </w:r>
      <w:r>
        <w:rPr>
          <w:rFonts w:ascii="Times New Roman" w:eastAsia="Times New Roman" w:hAnsi="Times New Roman" w:cs="Times New Roman"/>
          <w:color w:val="000000"/>
          <w:sz w:val="24"/>
          <w:szCs w:val="24"/>
        </w:rPr>
        <w:t>observer to an upcoming ABET review at Johns Hopkins Universit</w:t>
      </w:r>
      <w:r>
        <w:rPr>
          <w:rFonts w:ascii="Times New Roman" w:eastAsia="Times New Roman" w:hAnsi="Times New Roman" w:cs="Times New Roman"/>
          <w:color w:val="000000"/>
          <w:sz w:val="24"/>
          <w:szCs w:val="24"/>
        </w:rPr>
        <w:t>y.  Mr. Harclerode agreed to attend.  Mr. Thomas asked Mr. Harclerode for an updated bio to forward to the ABET represen</w:t>
      </w:r>
      <w:r>
        <w:rPr>
          <w:rFonts w:ascii="Times New Roman" w:eastAsia="Times New Roman" w:hAnsi="Times New Roman" w:cs="Times New Roman"/>
          <w:sz w:val="24"/>
          <w:szCs w:val="24"/>
        </w:rPr>
        <w:t xml:space="preserve">tative. </w:t>
      </w:r>
    </w:p>
    <w:p w14:paraId="0000009A"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9B"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9C" w14:textId="77777777" w:rsidR="00CD08D0" w:rsidRDefault="00CD08D0">
      <w:pPr>
        <w:spacing w:after="0" w:line="240" w:lineRule="auto"/>
        <w:ind w:left="0" w:hanging="2"/>
        <w:rPr>
          <w:rFonts w:ascii="Times New Roman" w:eastAsia="Times New Roman" w:hAnsi="Times New Roman" w:cs="Times New Roman"/>
          <w:sz w:val="24"/>
          <w:szCs w:val="24"/>
        </w:rPr>
      </w:pPr>
    </w:p>
    <w:p w14:paraId="0000009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54 applications, supported by NCEES Model Law Engineer records that were administratively approved for licensure.</w:t>
      </w:r>
    </w:p>
    <w:p w14:paraId="0000009E"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9F"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A0" w14:textId="77777777" w:rsidR="00CD08D0" w:rsidRDefault="00CD08D0">
      <w:pPr>
        <w:spacing w:after="0" w:line="240" w:lineRule="auto"/>
        <w:ind w:left="0" w:hanging="2"/>
        <w:rPr>
          <w:rFonts w:ascii="Times New Roman" w:eastAsia="Times New Roman" w:hAnsi="Times New Roman" w:cs="Times New Roman"/>
          <w:b/>
          <w:sz w:val="24"/>
          <w:szCs w:val="24"/>
        </w:rPr>
      </w:pPr>
    </w:p>
    <w:p w14:paraId="000000A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Mr. Harclerode, seconded by Mr. Farinas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w:t>
      </w:r>
      <w:r>
        <w:rPr>
          <w:rFonts w:ascii="Times New Roman" w:eastAsia="Times New Roman" w:hAnsi="Times New Roman" w:cs="Times New Roman"/>
          <w:color w:val="000000"/>
          <w:sz w:val="24"/>
          <w:szCs w:val="24"/>
        </w:rPr>
        <w:t>sion at 10:19: a.m. at Meet google.com/ipm-pxny-hej or by phone 1-484-416-2276 (PIN 201 307 165#). This session was permitted to be closed pursuant to General Provisions Article, Annotated Code of Maryland, §3-305(b) (7).  Upon completion of the session, t</w:t>
      </w:r>
      <w:r>
        <w:rPr>
          <w:rFonts w:ascii="Times New Roman" w:eastAsia="Times New Roman" w:hAnsi="Times New Roman" w:cs="Times New Roman"/>
          <w:color w:val="000000"/>
          <w:sz w:val="24"/>
          <w:szCs w:val="24"/>
        </w:rPr>
        <w:t>he Board reconvened its public meeting at 11:26 a.m.</w:t>
      </w:r>
    </w:p>
    <w:p w14:paraId="000000A2"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A3"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A4" w14:textId="77777777" w:rsidR="00CD08D0" w:rsidRDefault="00CD08D0">
      <w:pPr>
        <w:spacing w:after="0" w:line="240" w:lineRule="auto"/>
        <w:ind w:left="0" w:hanging="2"/>
        <w:rPr>
          <w:rFonts w:ascii="Times New Roman" w:eastAsia="Times New Roman" w:hAnsi="Times New Roman" w:cs="Times New Roman"/>
          <w:sz w:val="24"/>
          <w:szCs w:val="24"/>
        </w:rPr>
      </w:pPr>
    </w:p>
    <w:p w14:paraId="000000A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Complaint Committee August 10, 2023:</w:t>
      </w:r>
    </w:p>
    <w:p w14:paraId="000000A6" w14:textId="77777777" w:rsidR="00CD08D0" w:rsidRDefault="00CD08D0">
      <w:pPr>
        <w:spacing w:after="0" w:line="240" w:lineRule="auto"/>
        <w:ind w:left="0" w:hanging="2"/>
        <w:rPr>
          <w:rFonts w:ascii="Times New Roman" w:eastAsia="Times New Roman" w:hAnsi="Times New Roman" w:cs="Times New Roman"/>
          <w:sz w:val="24"/>
          <w:szCs w:val="24"/>
        </w:rPr>
      </w:pPr>
    </w:p>
    <w:p w14:paraId="000000A7"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18-PE-22  Pre-charge. Remain on report for tracking purposes only</w:t>
      </w:r>
    </w:p>
    <w:p w14:paraId="000000A8"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12-PE-23  </w:t>
      </w:r>
      <w:r>
        <w:rPr>
          <w:rFonts w:ascii="Times New Roman" w:eastAsia="Times New Roman" w:hAnsi="Times New Roman" w:cs="Times New Roman"/>
          <w:color w:val="000000"/>
          <w:sz w:val="24"/>
          <w:szCs w:val="24"/>
        </w:rPr>
        <w:t>Pre-charge. Remain on report for tracking purposes only</w:t>
      </w:r>
    </w:p>
    <w:p w14:paraId="000000A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13-PE-23  Complied with CPC Audit. Recommend Close</w:t>
      </w:r>
    </w:p>
    <w:p w14:paraId="000000AA"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14-PE-23  Complied with CPC Audit. Recommend Close</w:t>
      </w:r>
    </w:p>
    <w:p w14:paraId="000000AB"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16-PE-23  Pre-charge. Remain on report for tracking purposes only</w:t>
      </w:r>
    </w:p>
    <w:p w14:paraId="000000AC"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Response due April 23,</w:t>
      </w:r>
      <w:r>
        <w:rPr>
          <w:rFonts w:ascii="Times New Roman" w:eastAsia="Times New Roman" w:hAnsi="Times New Roman" w:cs="Times New Roman"/>
          <w:color w:val="000000"/>
          <w:sz w:val="24"/>
          <w:szCs w:val="24"/>
        </w:rPr>
        <w:t xml:space="preserve"> 2023- Response received July 12, 2023. Investigate further</w:t>
      </w:r>
    </w:p>
    <w:p w14:paraId="000000A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23-PE-23  Pre-charge.  Remain on report for tracking purposes only</w:t>
      </w:r>
    </w:p>
    <w:p w14:paraId="000000AE"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24-PE-23  Pre-charge.  Remain on report for tracking purposes only</w:t>
      </w:r>
    </w:p>
    <w:p w14:paraId="000000AF"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Response due July 16, 2023. No response received.  S</w:t>
      </w:r>
      <w:r>
        <w:rPr>
          <w:rFonts w:ascii="Times New Roman" w:eastAsia="Times New Roman" w:hAnsi="Times New Roman" w:cs="Times New Roman"/>
          <w:color w:val="000000"/>
          <w:sz w:val="24"/>
          <w:szCs w:val="24"/>
        </w:rPr>
        <w:t>end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letter via certs</w:t>
      </w:r>
    </w:p>
    <w:p w14:paraId="000000B0"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27-PE-23  Pre-charge. Remain on report for tracking purposes only</w:t>
      </w:r>
    </w:p>
    <w:p w14:paraId="000000B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28-PE-23  Pre-charge. Remain on report for tracking purposes only</w:t>
      </w:r>
    </w:p>
    <w:p w14:paraId="000000B2"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29-PE-23  Pre-charge. Remain on report for tracking purposes only</w:t>
      </w:r>
    </w:p>
    <w:p w14:paraId="000000B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30-PE-23  Check with AG office</w:t>
      </w:r>
    </w:p>
    <w:p w14:paraId="000000B4"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31-PE-23  Consent Order signed.  Fine paid. Recommend close</w:t>
      </w:r>
    </w:p>
    <w:p w14:paraId="000000B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32-PE-23  Pre-charge. Remain on report for tracking purposes only</w:t>
      </w:r>
    </w:p>
    <w:p w14:paraId="000000B6"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33-PE-23  Pre-charge. Remain on report for tracking purposes only</w:t>
      </w:r>
    </w:p>
    <w:p w14:paraId="000000B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34-PE-23  Montgomery County dismissed case without prejudice.  Complaint re-opened</w:t>
      </w:r>
    </w:p>
    <w:p w14:paraId="000000B8"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36-PE-23  Investigating</w:t>
      </w:r>
    </w:p>
    <w:p w14:paraId="000000B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38-PE-23  Recommend Close.  Complaint filed with the Home Improvement Commission</w:t>
      </w:r>
    </w:p>
    <w:p w14:paraId="000000BA"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39-PE-23  Response due August 27, 2023</w:t>
      </w:r>
    </w:p>
    <w:p w14:paraId="000000BB"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41-PE-23  Pre-charge. Remain </w:t>
      </w:r>
      <w:r>
        <w:rPr>
          <w:rFonts w:ascii="Times New Roman" w:eastAsia="Times New Roman" w:hAnsi="Times New Roman" w:cs="Times New Roman"/>
          <w:color w:val="000000"/>
          <w:sz w:val="24"/>
          <w:szCs w:val="24"/>
        </w:rPr>
        <w:t>on report for tracking purposes only</w:t>
      </w:r>
    </w:p>
    <w:p w14:paraId="000000BC"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42-PE-23  Pre-charge. Remain on report for tracking purposes only</w:t>
      </w:r>
    </w:p>
    <w:p w14:paraId="000000BD"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43-PE-23  Pre-charge. Remain on report for tracking purposes only</w:t>
      </w:r>
    </w:p>
    <w:p w14:paraId="000000BE"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44-PE-23  Recommend Closed</w:t>
      </w:r>
    </w:p>
    <w:p w14:paraId="000000BF"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01-PE-24  Hearing scheduled for Thursday, August 10, 2023 at</w:t>
      </w:r>
      <w:r>
        <w:rPr>
          <w:rFonts w:ascii="Times New Roman" w:eastAsia="Times New Roman" w:hAnsi="Times New Roman" w:cs="Times New Roman"/>
          <w:color w:val="000000"/>
          <w:sz w:val="24"/>
          <w:szCs w:val="24"/>
        </w:rPr>
        <w:t xml:space="preserve"> 1 p.m.</w:t>
      </w:r>
    </w:p>
    <w:p w14:paraId="000000C0"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C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three applications for reinstatement, three audit reviews and one conduct issue for a reciprocal applicant.  </w:t>
      </w:r>
    </w:p>
    <w:p w14:paraId="000000C2"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C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Farinas </w:t>
      </w:r>
      <w:r>
        <w:rPr>
          <w:rFonts w:ascii="Times New Roman" w:eastAsia="Times New Roman" w:hAnsi="Times New Roman" w:cs="Times New Roman"/>
          <w:color w:val="000000"/>
          <w:sz w:val="24"/>
          <w:szCs w:val="24"/>
        </w:rPr>
        <w:t xml:space="preserve">and unanimously carried to accept the recommendations of </w:t>
      </w:r>
      <w:r>
        <w:rPr>
          <w:rFonts w:ascii="Times New Roman" w:eastAsia="Times New Roman" w:hAnsi="Times New Roman" w:cs="Times New Roman"/>
          <w:color w:val="000000"/>
          <w:sz w:val="24"/>
          <w:szCs w:val="24"/>
        </w:rPr>
        <w:t>the Complaint Committee.</w:t>
      </w:r>
    </w:p>
    <w:p w14:paraId="000000C4"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C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(VI) was made by </w:t>
      </w:r>
      <w:r>
        <w:rPr>
          <w:rFonts w:ascii="Times New Roman" w:eastAsia="Times New Roman" w:hAnsi="Times New Roman" w:cs="Times New Roman"/>
          <w:sz w:val="24"/>
          <w:szCs w:val="24"/>
        </w:rPr>
        <w:t>Mr. Harclerode</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Mr. Rickert and u</w:t>
      </w:r>
      <w:r>
        <w:rPr>
          <w:rFonts w:ascii="Times New Roman" w:eastAsia="Times New Roman" w:hAnsi="Times New Roman" w:cs="Times New Roman"/>
          <w:color w:val="000000"/>
          <w:sz w:val="24"/>
          <w:szCs w:val="24"/>
        </w:rPr>
        <w:t>nanimously carried to approve one additional application for examination after the discussion on credit for education under Option D.</w:t>
      </w:r>
    </w:p>
    <w:p w14:paraId="000000C6"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C7"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Haile, Daniel D.</w:t>
      </w:r>
    </w:p>
    <w:p w14:paraId="000000C8"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C9" w14:textId="77777777" w:rsidR="00CD08D0" w:rsidRDefault="00534B2A">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w:t>
      </w:r>
      <w:r>
        <w:rPr>
          <w:rFonts w:ascii="Times New Roman" w:eastAsia="Times New Roman" w:hAnsi="Times New Roman" w:cs="Times New Roman"/>
          <w:b/>
          <w:color w:val="000000"/>
          <w:sz w:val="24"/>
          <w:szCs w:val="24"/>
        </w:rPr>
        <w:t>SINESS </w:t>
      </w:r>
    </w:p>
    <w:p w14:paraId="000000CA"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CB" w14:textId="60FE1D6F"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mentioned that there has always been a consumer Board member on the Complaint Committee and asked if Ms. Miller would be interested in being a part of that Committee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Board Chair </w:t>
      </w:r>
      <w:r>
        <w:rPr>
          <w:rFonts w:ascii="Times New Roman" w:eastAsia="Times New Roman" w:hAnsi="Times New Roman" w:cs="Times New Roman"/>
          <w:sz w:val="24"/>
          <w:szCs w:val="24"/>
        </w:rPr>
        <w:t xml:space="preserve">provided an overview of the </w:t>
      </w:r>
      <w:r>
        <w:rPr>
          <w:rFonts w:ascii="Times New Roman" w:eastAsia="Times New Roman" w:hAnsi="Times New Roman" w:cs="Times New Roman"/>
          <w:color w:val="000000"/>
          <w:sz w:val="24"/>
          <w:szCs w:val="24"/>
        </w:rPr>
        <w:t>Complaint Committe</w:t>
      </w:r>
      <w:r>
        <w:rPr>
          <w:rFonts w:ascii="Times New Roman" w:eastAsia="Times New Roman" w:hAnsi="Times New Roman" w:cs="Times New Roman"/>
          <w:color w:val="000000"/>
          <w:sz w:val="24"/>
          <w:szCs w:val="24"/>
        </w:rPr>
        <w:t xml:space="preserve">e,  Ms. Miller agreed to be on the Committee and it was decided that Mr. Hubner would stay on the Committee </w:t>
      </w:r>
      <w:r>
        <w:rPr>
          <w:rFonts w:ascii="Times New Roman" w:eastAsia="Times New Roman" w:hAnsi="Times New Roman" w:cs="Times New Roman"/>
          <w:sz w:val="24"/>
          <w:szCs w:val="24"/>
        </w:rPr>
        <w:t xml:space="preserve">for </w:t>
      </w:r>
      <w:r>
        <w:rPr>
          <w:rFonts w:ascii="Times New Roman" w:eastAsia="Times New Roman" w:hAnsi="Times New Roman" w:cs="Times New Roman"/>
          <w:color w:val="000000"/>
          <w:sz w:val="24"/>
          <w:szCs w:val="24"/>
        </w:rPr>
        <w:t xml:space="preserve">one more month. </w:t>
      </w:r>
    </w:p>
    <w:p w14:paraId="000000CC" w14:textId="77777777" w:rsidR="00CD08D0" w:rsidRDefault="00CD08D0">
      <w:pPr>
        <w:spacing w:after="0" w:line="240" w:lineRule="auto"/>
        <w:ind w:left="0" w:hanging="2"/>
        <w:rPr>
          <w:rFonts w:ascii="Times New Roman" w:eastAsia="Times New Roman" w:hAnsi="Times New Roman" w:cs="Times New Roman"/>
          <w:b/>
          <w:color w:val="000000"/>
          <w:sz w:val="24"/>
          <w:szCs w:val="24"/>
        </w:rPr>
      </w:pPr>
    </w:p>
    <w:p w14:paraId="000000CD" w14:textId="77777777" w:rsidR="00CD08D0" w:rsidRDefault="00534B2A">
      <w:pPr>
        <w:spacing w:after="0" w:line="240" w:lineRule="auto"/>
        <w:ind w:left="0"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The Board Chair announced she will not be able to attend the November 2023 Board meeting so the Board members will need to be </w:t>
      </w:r>
      <w:r>
        <w:rPr>
          <w:rFonts w:ascii="Times New Roman" w:eastAsia="Times New Roman" w:hAnsi="Times New Roman" w:cs="Times New Roman"/>
          <w:color w:val="000000"/>
          <w:sz w:val="24"/>
          <w:szCs w:val="24"/>
        </w:rPr>
        <w:t>polled to ensure we have a quorum.</w:t>
      </w:r>
    </w:p>
    <w:p w14:paraId="000000CE"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CF" w14:textId="403FB6B4"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t>
      </w:r>
      <w:r>
        <w:rPr>
          <w:rFonts w:ascii="Times New Roman" w:eastAsia="Times New Roman" w:hAnsi="Times New Roman" w:cs="Times New Roman"/>
          <w:sz w:val="24"/>
          <w:szCs w:val="24"/>
        </w:rPr>
        <w:t xml:space="preserve">requested </w:t>
      </w:r>
      <w:r>
        <w:rPr>
          <w:rFonts w:ascii="Times New Roman" w:eastAsia="Times New Roman" w:hAnsi="Times New Roman" w:cs="Times New Roman"/>
          <w:color w:val="000000"/>
          <w:sz w:val="24"/>
          <w:szCs w:val="24"/>
        </w:rPr>
        <w:t>another letter be sent to the Montgomery County Permitting office since a response was never received from the letter sent to them back in August of 2021 regarding the possible discrepancies bet</w:t>
      </w:r>
      <w:r>
        <w:rPr>
          <w:rFonts w:ascii="Times New Roman" w:eastAsia="Times New Roman" w:hAnsi="Times New Roman" w:cs="Times New Roman"/>
          <w:color w:val="000000"/>
          <w:sz w:val="24"/>
          <w:szCs w:val="24"/>
        </w:rPr>
        <w:t xml:space="preserve">ween two </w:t>
      </w:r>
      <w:r>
        <w:rPr>
          <w:rFonts w:ascii="Times New Roman" w:eastAsia="Times New Roman" w:hAnsi="Times New Roman" w:cs="Times New Roman"/>
          <w:sz w:val="24"/>
          <w:szCs w:val="24"/>
        </w:rPr>
        <w:t xml:space="preserve">building codes referring to </w:t>
      </w:r>
      <w:r>
        <w:rPr>
          <w:rFonts w:ascii="Times New Roman" w:eastAsia="Times New Roman" w:hAnsi="Times New Roman" w:cs="Times New Roman"/>
          <w:color w:val="000000"/>
          <w:sz w:val="24"/>
          <w:szCs w:val="24"/>
        </w:rPr>
        <w:t xml:space="preserve"> commissioning requirements.  </w:t>
      </w:r>
    </w:p>
    <w:p w14:paraId="000000D0"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1"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summarized the items discussed during this meeting that will be needed for the September 14, 2023 Board meeting.  Those items mentioned were:</w:t>
      </w:r>
    </w:p>
    <w:p w14:paraId="000000D2"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D3"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Review of the language regarding suspension of a license.  </w:t>
      </w:r>
    </w:p>
    <w:p w14:paraId="000000D4"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Status of the e-blast regarding continuing education requirements and possible fines for not complying</w:t>
      </w:r>
    </w:p>
    <w:p w14:paraId="000000D5"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Separating CPC </w:t>
      </w:r>
      <w:r>
        <w:rPr>
          <w:rFonts w:ascii="Times New Roman" w:eastAsia="Times New Roman" w:hAnsi="Times New Roman" w:cs="Times New Roman"/>
          <w:sz w:val="24"/>
          <w:szCs w:val="24"/>
        </w:rPr>
        <w:t xml:space="preserve">non-compliance from </w:t>
      </w:r>
      <w:r>
        <w:rPr>
          <w:rFonts w:ascii="Times New Roman" w:eastAsia="Times New Roman" w:hAnsi="Times New Roman" w:cs="Times New Roman"/>
          <w:color w:val="000000"/>
          <w:sz w:val="24"/>
          <w:szCs w:val="24"/>
        </w:rPr>
        <w:t>complaints/misc</w:t>
      </w:r>
      <w:r>
        <w:rPr>
          <w:rFonts w:ascii="Times New Roman" w:eastAsia="Times New Roman" w:hAnsi="Times New Roman" w:cs="Times New Roman"/>
          <w:sz w:val="24"/>
          <w:szCs w:val="24"/>
        </w:rPr>
        <w:t>onduct directly related to prof</w:t>
      </w:r>
      <w:r>
        <w:rPr>
          <w:rFonts w:ascii="Times New Roman" w:eastAsia="Times New Roman" w:hAnsi="Times New Roman" w:cs="Times New Roman"/>
          <w:sz w:val="24"/>
          <w:szCs w:val="24"/>
        </w:rPr>
        <w:t>essional practice</w:t>
      </w:r>
      <w:r>
        <w:rPr>
          <w:rFonts w:ascii="Times New Roman" w:eastAsia="Times New Roman" w:hAnsi="Times New Roman" w:cs="Times New Roman"/>
          <w:color w:val="000000"/>
          <w:sz w:val="24"/>
          <w:szCs w:val="24"/>
        </w:rPr>
        <w:t xml:space="preserve"> on the Complaint Committee Report</w:t>
      </w:r>
    </w:p>
    <w:p w14:paraId="000000D6"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Sending all letters regarding complaints and failure of continuing education audits by USP</w:t>
      </w:r>
      <w:r>
        <w:rPr>
          <w:rFonts w:ascii="Times New Roman" w:eastAsia="Times New Roman" w:hAnsi="Times New Roman" w:cs="Times New Roman"/>
          <w:sz w:val="24"/>
          <w:szCs w:val="24"/>
        </w:rPr>
        <w:t xml:space="preserve">S </w:t>
      </w:r>
      <w:r>
        <w:rPr>
          <w:rFonts w:ascii="Times New Roman" w:eastAsia="Times New Roman" w:hAnsi="Times New Roman" w:cs="Times New Roman"/>
          <w:color w:val="000000"/>
          <w:sz w:val="24"/>
          <w:szCs w:val="24"/>
        </w:rPr>
        <w:t>certified mail</w:t>
      </w:r>
    </w:p>
    <w:p w14:paraId="000000D7" w14:textId="77777777" w:rsidR="00CD08D0" w:rsidRDefault="00CD08D0">
      <w:pPr>
        <w:spacing w:after="0" w:line="240" w:lineRule="auto"/>
        <w:ind w:left="0" w:hanging="2"/>
        <w:rPr>
          <w:rFonts w:ascii="Times New Roman" w:eastAsia="Times New Roman" w:hAnsi="Times New Roman" w:cs="Times New Roman"/>
          <w:color w:val="000000"/>
          <w:sz w:val="24"/>
          <w:szCs w:val="24"/>
        </w:rPr>
      </w:pPr>
    </w:p>
    <w:p w14:paraId="000000D8"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September 14, 2023. </w:t>
      </w:r>
    </w:p>
    <w:p w14:paraId="000000D9" w14:textId="77777777" w:rsidR="00CD08D0" w:rsidRDefault="00534B2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DA"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DB" w14:textId="77777777" w:rsidR="00CD08D0" w:rsidRDefault="00CD08D0">
      <w:pPr>
        <w:spacing w:after="0" w:line="240" w:lineRule="auto"/>
        <w:ind w:left="0" w:hanging="2"/>
        <w:rPr>
          <w:rFonts w:ascii="Times New Roman" w:eastAsia="Times New Roman" w:hAnsi="Times New Roman" w:cs="Times New Roman"/>
          <w:sz w:val="24"/>
          <w:szCs w:val="24"/>
        </w:rPr>
      </w:pPr>
    </w:p>
    <w:p w14:paraId="000000DC"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w:t>
      </w:r>
      <w:r>
        <w:rPr>
          <w:rFonts w:ascii="Times New Roman" w:eastAsia="Times New Roman" w:hAnsi="Times New Roman" w:cs="Times New Roman"/>
          <w:color w:val="000000"/>
          <w:sz w:val="24"/>
          <w:szCs w:val="24"/>
        </w:rPr>
        <w:t xml:space="preserve"> (VI) was made by Mr. Rickert seconded by Mr. Farinas and unanimously carried to adjourn the meeting at 11:40 a.m.</w:t>
      </w:r>
    </w:p>
    <w:p w14:paraId="000000DD" w14:textId="77777777" w:rsidR="00CD08D0" w:rsidRDefault="00CD08D0">
      <w:pPr>
        <w:spacing w:after="240" w:line="240" w:lineRule="auto"/>
        <w:ind w:left="0" w:hanging="2"/>
        <w:rPr>
          <w:rFonts w:ascii="Times New Roman" w:eastAsia="Times New Roman" w:hAnsi="Times New Roman" w:cs="Times New Roman"/>
          <w:sz w:val="24"/>
          <w:szCs w:val="24"/>
        </w:rPr>
      </w:pPr>
    </w:p>
    <w:p w14:paraId="000000DE"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_________x__________ Without Corrections</w:t>
      </w:r>
    </w:p>
    <w:p w14:paraId="000000DF" w14:textId="77777777" w:rsidR="00CD08D0" w:rsidRDefault="00CD08D0" w:rsidP="00534B2A">
      <w:pPr>
        <w:spacing w:after="240" w:line="240" w:lineRule="auto"/>
        <w:ind w:leftChars="0" w:left="0" w:firstLineChars="0" w:firstLine="0"/>
        <w:rPr>
          <w:rFonts w:ascii="Times New Roman" w:eastAsia="Times New Roman" w:hAnsi="Times New Roman" w:cs="Times New Roman"/>
          <w:sz w:val="24"/>
          <w:szCs w:val="24"/>
        </w:rPr>
      </w:pPr>
      <w:bookmarkStart w:id="1" w:name="_GoBack"/>
      <w:bookmarkEnd w:id="1"/>
    </w:p>
    <w:p w14:paraId="000000E0" w14:textId="77777777" w:rsidR="00CD08D0" w:rsidRDefault="00CD08D0">
      <w:pPr>
        <w:spacing w:after="0" w:line="240" w:lineRule="auto"/>
        <w:ind w:left="0" w:hanging="2"/>
        <w:rPr>
          <w:rFonts w:ascii="Times New Roman" w:eastAsia="Times New Roman" w:hAnsi="Times New Roman" w:cs="Times New Roman"/>
          <w:sz w:val="24"/>
          <w:szCs w:val="24"/>
        </w:rPr>
      </w:pPr>
    </w:p>
    <w:p w14:paraId="000000E1"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Pr>
          <w:rFonts w:ascii="Times New Roman" w:eastAsia="Times New Roman" w:hAnsi="Times New Roman" w:cs="Times New Roman"/>
          <w:sz w:val="24"/>
          <w:szCs w:val="24"/>
        </w:rPr>
        <w:t>Sallye Perrin</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Date:</w:t>
      </w:r>
      <w:r>
        <w:rPr>
          <w:rFonts w:ascii="Times New Roman" w:eastAsia="Times New Roman" w:hAnsi="Times New Roman" w:cs="Times New Roman"/>
          <w:sz w:val="24"/>
          <w:szCs w:val="24"/>
        </w:rPr>
        <w:t xml:space="preserve"> October 12, 2023</w:t>
      </w:r>
    </w:p>
    <w:p w14:paraId="000000E2" w14:textId="77777777" w:rsidR="00CD08D0" w:rsidRDefault="00534B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Chairperson</w:t>
      </w:r>
    </w:p>
    <w:sectPr w:rsidR="00CD08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0DE9" w14:textId="77777777" w:rsidR="00000000" w:rsidRDefault="00534B2A">
      <w:pPr>
        <w:spacing w:after="0" w:line="240" w:lineRule="auto"/>
        <w:ind w:left="0" w:hanging="2"/>
      </w:pPr>
      <w:r>
        <w:separator/>
      </w:r>
    </w:p>
  </w:endnote>
  <w:endnote w:type="continuationSeparator" w:id="0">
    <w:p w14:paraId="7CD0F397" w14:textId="77777777" w:rsidR="00000000" w:rsidRDefault="00534B2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7" w14:textId="77777777" w:rsidR="00CD08D0" w:rsidRDefault="00CD08D0">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169BB6BD" w:rsidR="00CD08D0" w:rsidRDefault="00534B2A">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000000EA" w14:textId="77777777" w:rsidR="00CD08D0" w:rsidRDefault="00CD08D0">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77777777" w:rsidR="00CD08D0" w:rsidRDefault="00CD08D0">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C8A62" w14:textId="77777777" w:rsidR="00000000" w:rsidRDefault="00534B2A">
      <w:pPr>
        <w:spacing w:after="0" w:line="240" w:lineRule="auto"/>
        <w:ind w:left="0" w:hanging="2"/>
      </w:pPr>
      <w:r>
        <w:separator/>
      </w:r>
    </w:p>
  </w:footnote>
  <w:footnote w:type="continuationSeparator" w:id="0">
    <w:p w14:paraId="075998D4" w14:textId="77777777" w:rsidR="00000000" w:rsidRDefault="00534B2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5" w14:textId="77777777" w:rsidR="00CD08D0" w:rsidRDefault="00CD08D0">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3" w14:textId="77777777" w:rsidR="00CD08D0" w:rsidRDefault="00534B2A">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E4" w14:textId="77777777" w:rsidR="00CD08D0" w:rsidRDefault="00534B2A">
    <w:pPr>
      <w:pBdr>
        <w:top w:val="nil"/>
        <w:left w:val="nil"/>
        <w:bottom w:val="nil"/>
        <w:right w:val="nil"/>
        <w:between w:val="nil"/>
      </w:pBdr>
      <w:spacing w:after="0" w:line="240" w:lineRule="auto"/>
      <w:ind w:left="0" w:hanging="2"/>
      <w:rPr>
        <w:color w:val="000000"/>
      </w:rPr>
    </w:pPr>
    <w:r>
      <w:rPr>
        <w:color w:val="000000"/>
      </w:rPr>
      <w:t>Minutes – August 10,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6" w14:textId="77777777" w:rsidR="00CD08D0" w:rsidRDefault="00CD08D0">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D0"/>
    <w:rsid w:val="00534B2A"/>
    <w:rsid w:val="00CD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1D94"/>
  <w15:docId w15:val="{E0DCBE82-8EDC-414D-95D4-19FCF8C7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UV0eoDIwDzG0CeCaUDZGH2JeA==">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2023-10-19T12:41:00Z</dcterms:created>
  <dcterms:modified xsi:type="dcterms:W3CDTF">2023-10-19T12:41:00Z</dcterms:modified>
</cp:coreProperties>
</file>